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4494" w14:textId="46BFA03E" w:rsidR="00CD3577" w:rsidRPr="009B7281" w:rsidRDefault="00CD3577" w:rsidP="009B7281">
      <w:pPr>
        <w:pStyle w:val="Ttulo1"/>
        <w:spacing w:line="300" w:lineRule="auto"/>
        <w:jc w:val="center"/>
        <w:rPr>
          <w:bCs/>
          <w:sz w:val="18"/>
          <w:szCs w:val="18"/>
        </w:rPr>
      </w:pPr>
      <w:bookmarkStart w:id="0" w:name="_Toc190772881"/>
      <w:r w:rsidRPr="009B7281">
        <w:rPr>
          <w:bCs/>
          <w:sz w:val="18"/>
          <w:szCs w:val="18"/>
        </w:rPr>
        <w:t xml:space="preserve">ANEXO </w:t>
      </w:r>
      <w:r w:rsidR="0036067E">
        <w:rPr>
          <w:bCs/>
          <w:sz w:val="18"/>
          <w:szCs w:val="18"/>
        </w:rPr>
        <w:t>III</w:t>
      </w:r>
      <w:r w:rsidRPr="009B7281">
        <w:rPr>
          <w:bCs/>
          <w:sz w:val="18"/>
          <w:szCs w:val="18"/>
        </w:rPr>
        <w:t xml:space="preserve"> – MINUTA DO CONTRATO</w:t>
      </w:r>
      <w:bookmarkEnd w:id="0"/>
    </w:p>
    <w:p w14:paraId="0E5A65EC" w14:textId="77777777" w:rsidR="00C64C43" w:rsidRPr="009B7281" w:rsidRDefault="00C64C43" w:rsidP="009B7281">
      <w:pPr>
        <w:spacing w:line="300" w:lineRule="auto"/>
        <w:ind w:left="0"/>
        <w:jc w:val="both"/>
        <w:rPr>
          <w:rFonts w:ascii="Arial" w:eastAsia="Arial" w:hAnsi="Arial" w:cs="Arial"/>
          <w:color w:val="000000"/>
          <w:sz w:val="18"/>
          <w:szCs w:val="18"/>
        </w:rPr>
      </w:pPr>
    </w:p>
    <w:p w14:paraId="3D04D013" w14:textId="625FD676" w:rsidR="00C64C43" w:rsidRPr="009B7281" w:rsidRDefault="00C64C43" w:rsidP="009B7281">
      <w:pPr>
        <w:spacing w:line="300" w:lineRule="auto"/>
        <w:ind w:left="3969"/>
        <w:jc w:val="both"/>
        <w:rPr>
          <w:rFonts w:ascii="Arial" w:eastAsia="Arial" w:hAnsi="Arial" w:cs="Arial"/>
          <w:color w:val="000000"/>
          <w:sz w:val="18"/>
          <w:szCs w:val="18"/>
        </w:rPr>
      </w:pPr>
      <w:r w:rsidRPr="009B7281">
        <w:rPr>
          <w:rFonts w:ascii="Arial" w:eastAsia="Arial" w:hAnsi="Arial" w:cs="Arial"/>
          <w:color w:val="000000"/>
          <w:sz w:val="18"/>
          <w:szCs w:val="18"/>
        </w:rPr>
        <w:t xml:space="preserve">CONTRATO DE </w:t>
      </w:r>
      <w:r w:rsidR="0036067E">
        <w:rPr>
          <w:rFonts w:ascii="Arial" w:eastAsia="Arial" w:hAnsi="Arial" w:cs="Arial"/>
          <w:color w:val="000000"/>
          <w:sz w:val="18"/>
          <w:szCs w:val="18"/>
        </w:rPr>
        <w:t xml:space="preserve">PRESTAÇÃO DE </w:t>
      </w:r>
      <w:r w:rsidR="007A2CFC">
        <w:rPr>
          <w:rFonts w:ascii="Arial" w:eastAsia="Arial" w:hAnsi="Arial" w:cs="Arial"/>
          <w:color w:val="000000"/>
          <w:sz w:val="18"/>
          <w:szCs w:val="18"/>
        </w:rPr>
        <w:t>AQUISIÇÃO DE BEM</w:t>
      </w:r>
      <w:r w:rsidRPr="009B7281">
        <w:rPr>
          <w:rFonts w:ascii="Arial" w:eastAsia="Arial" w:hAnsi="Arial" w:cs="Arial"/>
          <w:color w:val="000000"/>
          <w:sz w:val="18"/>
          <w:szCs w:val="18"/>
        </w:rPr>
        <w:t xml:space="preserve"> Nº .../2025, QUE FAZEM ENTRE SI A CÂMARA MUNICIPAL DE SÃO MIGUEL ARCANJO E A EMPRESA ........................................................... </w:t>
      </w:r>
    </w:p>
    <w:p w14:paraId="7CAF2B5C" w14:textId="77777777" w:rsidR="00C64C43" w:rsidRPr="009B7281" w:rsidRDefault="00C64C43" w:rsidP="009B7281">
      <w:pPr>
        <w:spacing w:line="300" w:lineRule="auto"/>
        <w:ind w:left="0"/>
        <w:jc w:val="both"/>
        <w:rPr>
          <w:rFonts w:ascii="Arial" w:eastAsia="Arial" w:hAnsi="Arial" w:cs="Arial"/>
          <w:color w:val="000000"/>
          <w:sz w:val="18"/>
          <w:szCs w:val="18"/>
        </w:rPr>
      </w:pPr>
    </w:p>
    <w:p w14:paraId="671F6D0B" w14:textId="77777777" w:rsidR="00C64C43" w:rsidRPr="009B7281" w:rsidRDefault="00C64C43" w:rsidP="009B7281">
      <w:pPr>
        <w:spacing w:line="300" w:lineRule="auto"/>
        <w:ind w:left="0"/>
        <w:jc w:val="both"/>
        <w:rPr>
          <w:rFonts w:ascii="Arial" w:eastAsia="Arial" w:hAnsi="Arial" w:cs="Arial"/>
          <w:color w:val="000000"/>
          <w:sz w:val="18"/>
          <w:szCs w:val="18"/>
        </w:rPr>
      </w:pPr>
    </w:p>
    <w:p w14:paraId="3BA72C51" w14:textId="7DA9D312" w:rsidR="00C64C43" w:rsidRPr="009B7281" w:rsidRDefault="00C64C43" w:rsidP="009B7281">
      <w:pPr>
        <w:spacing w:line="300" w:lineRule="auto"/>
        <w:ind w:left="0"/>
        <w:jc w:val="both"/>
        <w:rPr>
          <w:rFonts w:ascii="Arial" w:eastAsia="Arial" w:hAnsi="Arial" w:cs="Arial"/>
          <w:color w:val="000000"/>
          <w:sz w:val="18"/>
          <w:szCs w:val="18"/>
        </w:rPr>
      </w:pPr>
      <w:r w:rsidRPr="009B7281">
        <w:rPr>
          <w:rFonts w:ascii="Arial" w:eastAsia="Arial" w:hAnsi="Arial" w:cs="Arial"/>
          <w:color w:val="000000"/>
          <w:sz w:val="18"/>
          <w:szCs w:val="18"/>
        </w:rPr>
        <w:t>CONTRATANTE: CÂMARA MUNICIPAL DE SÃO MIGUEL ARCANJO, pessoa jurídica de direito público, inscrita no CNPJ sob o nº 67.360.701/0001-02, com sede à Rua Manoel Fogaça, nº 805, Centro, CEP 18230-023, São Miguel Arcanjo/SP, neste ato representada por seu Presidente, o Sr. Agnaldo Pereira Junior.</w:t>
      </w:r>
    </w:p>
    <w:p w14:paraId="175BF9CB" w14:textId="77777777" w:rsidR="00C64C43" w:rsidRPr="009B7281" w:rsidRDefault="00C64C43" w:rsidP="009B7281">
      <w:pPr>
        <w:spacing w:line="300" w:lineRule="auto"/>
        <w:ind w:left="0"/>
        <w:jc w:val="both"/>
        <w:rPr>
          <w:rFonts w:ascii="Arial" w:eastAsia="Arial" w:hAnsi="Arial" w:cs="Arial"/>
          <w:color w:val="000000"/>
          <w:sz w:val="18"/>
          <w:szCs w:val="18"/>
        </w:rPr>
      </w:pPr>
    </w:p>
    <w:p w14:paraId="3E8A9678" w14:textId="77777777" w:rsidR="00C64C43" w:rsidRPr="009B7281" w:rsidRDefault="00C64C43" w:rsidP="009B7281">
      <w:pPr>
        <w:spacing w:line="300" w:lineRule="auto"/>
        <w:ind w:left="0"/>
        <w:jc w:val="both"/>
        <w:rPr>
          <w:rFonts w:ascii="Arial" w:eastAsia="Arial" w:hAnsi="Arial" w:cs="Arial"/>
          <w:color w:val="000000"/>
          <w:sz w:val="18"/>
          <w:szCs w:val="18"/>
        </w:rPr>
      </w:pPr>
    </w:p>
    <w:p w14:paraId="65BB5C7F" w14:textId="77777777" w:rsidR="00C64C43" w:rsidRPr="009B7281" w:rsidRDefault="00C64C43" w:rsidP="009B7281">
      <w:pPr>
        <w:spacing w:line="300" w:lineRule="auto"/>
        <w:ind w:left="0"/>
        <w:jc w:val="both"/>
        <w:rPr>
          <w:rFonts w:ascii="Arial" w:eastAsia="Arial" w:hAnsi="Arial" w:cs="Arial"/>
          <w:color w:val="000000"/>
          <w:sz w:val="18"/>
          <w:szCs w:val="18"/>
        </w:rPr>
      </w:pPr>
      <w:r w:rsidRPr="009B7281">
        <w:rPr>
          <w:rFonts w:ascii="Arial" w:eastAsia="Arial" w:hAnsi="Arial" w:cs="Arial"/>
          <w:color w:val="000000"/>
          <w:sz w:val="18"/>
          <w:szCs w:val="18"/>
        </w:rPr>
        <w:t>CONTRATADA: ...................................................... constituída na forma ..............................., inscrita no CNPJ sob nº ........................., com sede à Rua ......................, .............., CEP ....................., na cidade de ......................., neste ato representada por .................., firmam o presente termo de contrato, cuja celebração foi autorizada nos autos do processo em epígrafe.</w:t>
      </w:r>
    </w:p>
    <w:p w14:paraId="5FD86B59" w14:textId="77777777" w:rsidR="00C64C43" w:rsidRPr="009B7281" w:rsidRDefault="00C64C43" w:rsidP="009B7281">
      <w:pPr>
        <w:spacing w:line="300" w:lineRule="auto"/>
        <w:ind w:left="0"/>
        <w:jc w:val="both"/>
        <w:rPr>
          <w:rFonts w:ascii="Arial" w:eastAsia="Arial" w:hAnsi="Arial" w:cs="Arial"/>
          <w:color w:val="000000"/>
          <w:sz w:val="18"/>
          <w:szCs w:val="18"/>
        </w:rPr>
      </w:pPr>
    </w:p>
    <w:p w14:paraId="0C9B0ECD" w14:textId="77777777" w:rsidR="00C64C43" w:rsidRPr="009B7281" w:rsidRDefault="00C64C43" w:rsidP="009B7281">
      <w:pPr>
        <w:spacing w:line="300" w:lineRule="auto"/>
        <w:ind w:left="0"/>
        <w:jc w:val="both"/>
        <w:rPr>
          <w:rFonts w:ascii="Arial" w:eastAsia="Arial" w:hAnsi="Arial" w:cs="Arial"/>
          <w:color w:val="000000"/>
          <w:sz w:val="18"/>
          <w:szCs w:val="18"/>
        </w:rPr>
      </w:pPr>
    </w:p>
    <w:p w14:paraId="3C3AE0F8" w14:textId="2E852239" w:rsidR="00C64C43" w:rsidRDefault="00C64C43" w:rsidP="00D7359D">
      <w:pPr>
        <w:pStyle w:val="PargrafodaLista"/>
        <w:numPr>
          <w:ilvl w:val="0"/>
          <w:numId w:val="28"/>
        </w:numPr>
        <w:spacing w:line="300" w:lineRule="auto"/>
        <w:ind w:left="0" w:firstLine="0"/>
        <w:jc w:val="both"/>
        <w:rPr>
          <w:rFonts w:ascii="Arial" w:eastAsia="Arial" w:hAnsi="Arial" w:cs="Arial"/>
          <w:b/>
          <w:bCs/>
          <w:color w:val="000000"/>
          <w:sz w:val="18"/>
          <w:szCs w:val="18"/>
        </w:rPr>
      </w:pPr>
      <w:r w:rsidRPr="0036067E">
        <w:rPr>
          <w:rFonts w:ascii="Arial" w:eastAsia="Arial" w:hAnsi="Arial" w:cs="Arial"/>
          <w:b/>
          <w:bCs/>
          <w:color w:val="000000"/>
          <w:sz w:val="18"/>
          <w:szCs w:val="18"/>
        </w:rPr>
        <w:t xml:space="preserve">CLÁUSULA PRIMEIRA: DA CONTRATAÇÃO (art. 92, I a III da Lei 14.133, de 2021). </w:t>
      </w:r>
    </w:p>
    <w:p w14:paraId="39D55672" w14:textId="77777777" w:rsidR="00C64C43" w:rsidRPr="009B7281" w:rsidRDefault="00C64C43" w:rsidP="00D7359D">
      <w:pPr>
        <w:spacing w:line="300" w:lineRule="auto"/>
        <w:ind w:left="0"/>
        <w:jc w:val="both"/>
        <w:rPr>
          <w:rFonts w:ascii="Arial" w:eastAsia="Arial" w:hAnsi="Arial" w:cs="Arial"/>
          <w:color w:val="000000"/>
          <w:sz w:val="18"/>
          <w:szCs w:val="18"/>
        </w:rPr>
      </w:pPr>
    </w:p>
    <w:p w14:paraId="486230C6" w14:textId="4179219A" w:rsidR="00C64C43" w:rsidRPr="009B7281"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 xml:space="preserve">Objeto: </w:t>
      </w:r>
      <w:r w:rsidR="007A2CFC" w:rsidRPr="007A2CFC">
        <w:rPr>
          <w:rFonts w:ascii="Arial" w:eastAsia="Arial" w:hAnsi="Arial" w:cs="Arial"/>
          <w:color w:val="000000"/>
          <w:sz w:val="18"/>
          <w:szCs w:val="18"/>
        </w:rPr>
        <w:t>contratação de empresa especializada para o fornecimento de 1 (Um) veículo automotor híbrido do tipo SUV, zero km, ano 2025 ou superior, conforme descrições do Termo de Referência para compor a frota da Câmara Municipal de São Miguel Arcanjo</w:t>
      </w:r>
      <w:r w:rsidRPr="009B7281">
        <w:rPr>
          <w:rFonts w:ascii="Arial" w:eastAsia="Arial" w:hAnsi="Arial" w:cs="Arial"/>
          <w:color w:val="000000"/>
          <w:sz w:val="18"/>
          <w:szCs w:val="18"/>
        </w:rPr>
        <w:t>.</w:t>
      </w:r>
    </w:p>
    <w:p w14:paraId="79F60234" w14:textId="77777777" w:rsidR="00C64C43" w:rsidRPr="009B7281" w:rsidRDefault="00C64C43" w:rsidP="00D7359D">
      <w:pPr>
        <w:spacing w:line="300" w:lineRule="auto"/>
        <w:ind w:left="0"/>
        <w:jc w:val="both"/>
        <w:rPr>
          <w:rFonts w:ascii="Arial" w:eastAsia="Arial" w:hAnsi="Arial" w:cs="Arial"/>
          <w:color w:val="000000"/>
          <w:sz w:val="18"/>
          <w:szCs w:val="18"/>
        </w:rPr>
      </w:pPr>
    </w:p>
    <w:p w14:paraId="6DBF82C5" w14:textId="77777777" w:rsidR="00C64C43" w:rsidRPr="009B7281"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Vinculam esta contratação, independentemente de transcrição:</w:t>
      </w:r>
    </w:p>
    <w:p w14:paraId="67089F66" w14:textId="77777777" w:rsidR="00C64C43" w:rsidRDefault="00C64C43" w:rsidP="00D7359D">
      <w:pPr>
        <w:numPr>
          <w:ilvl w:val="2"/>
          <w:numId w:val="28"/>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O Termo de Referência</w:t>
      </w:r>
    </w:p>
    <w:p w14:paraId="55CE73F6" w14:textId="2F2E64D2" w:rsidR="0036067E" w:rsidRPr="009B7281" w:rsidRDefault="0036067E" w:rsidP="00D7359D">
      <w:pPr>
        <w:numPr>
          <w:ilvl w:val="2"/>
          <w:numId w:val="28"/>
        </w:numPr>
        <w:spacing w:line="300" w:lineRule="auto"/>
        <w:ind w:left="567" w:firstLine="0"/>
        <w:jc w:val="both"/>
        <w:rPr>
          <w:rFonts w:ascii="Arial" w:eastAsia="Arial" w:hAnsi="Arial" w:cs="Arial"/>
          <w:color w:val="000000"/>
          <w:sz w:val="18"/>
          <w:szCs w:val="18"/>
        </w:rPr>
      </w:pPr>
      <w:r>
        <w:rPr>
          <w:rFonts w:ascii="Arial" w:eastAsia="Arial" w:hAnsi="Arial" w:cs="Arial"/>
          <w:color w:val="000000"/>
          <w:sz w:val="18"/>
          <w:szCs w:val="18"/>
        </w:rPr>
        <w:t>O Edital da Licitação</w:t>
      </w:r>
    </w:p>
    <w:p w14:paraId="50D7F22E" w14:textId="77777777" w:rsidR="00C64C43" w:rsidRPr="009B7281" w:rsidRDefault="00C64C43" w:rsidP="00D7359D">
      <w:pPr>
        <w:numPr>
          <w:ilvl w:val="2"/>
          <w:numId w:val="28"/>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A Proposta do contratado</w:t>
      </w:r>
    </w:p>
    <w:p w14:paraId="0772BEA8" w14:textId="77777777" w:rsidR="00C64C43" w:rsidRPr="009B7281" w:rsidRDefault="00C64C43" w:rsidP="00D7359D">
      <w:pPr>
        <w:numPr>
          <w:ilvl w:val="2"/>
          <w:numId w:val="28"/>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Eventuais anexos dos documentos supracitados.</w:t>
      </w:r>
    </w:p>
    <w:p w14:paraId="5808F4BE" w14:textId="77777777" w:rsidR="00C64C43" w:rsidRPr="009B7281" w:rsidRDefault="00C64C43" w:rsidP="00D7359D">
      <w:pPr>
        <w:spacing w:line="300" w:lineRule="auto"/>
        <w:ind w:left="0"/>
        <w:jc w:val="both"/>
        <w:rPr>
          <w:rFonts w:ascii="Arial" w:eastAsia="Arial" w:hAnsi="Arial" w:cs="Arial"/>
          <w:color w:val="000000"/>
          <w:sz w:val="18"/>
          <w:szCs w:val="18"/>
        </w:rPr>
      </w:pPr>
    </w:p>
    <w:p w14:paraId="6AA20253" w14:textId="6AB965CA" w:rsidR="00C64C43" w:rsidRPr="009B7281"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 xml:space="preserve">Considerando que o encaminhamento da proposta dentro do prazo informado no </w:t>
      </w:r>
      <w:r w:rsidR="0036067E">
        <w:rPr>
          <w:rFonts w:ascii="Arial" w:eastAsia="Arial" w:hAnsi="Arial" w:cs="Arial"/>
          <w:color w:val="000000"/>
          <w:sz w:val="18"/>
          <w:szCs w:val="18"/>
        </w:rPr>
        <w:t>Edital</w:t>
      </w:r>
      <w:r w:rsidRPr="009B7281">
        <w:rPr>
          <w:rFonts w:ascii="Arial" w:eastAsia="Arial" w:hAnsi="Arial" w:cs="Arial"/>
          <w:color w:val="000000"/>
          <w:sz w:val="18"/>
          <w:szCs w:val="18"/>
        </w:rPr>
        <w:t xml:space="preserve"> caracteriza, para todos os fins, aceite do Termo de Referência e Anexos, em eventual caso de divergência entre a proposta e o requisitado pela CONTRATANTE no Termo de Referência, prevalece o requisitado. </w:t>
      </w:r>
    </w:p>
    <w:p w14:paraId="64401A2B" w14:textId="77777777" w:rsidR="00C64C43" w:rsidRPr="009B7281" w:rsidRDefault="00C64C43" w:rsidP="00D7359D">
      <w:pPr>
        <w:spacing w:line="300" w:lineRule="auto"/>
        <w:ind w:left="0"/>
        <w:jc w:val="both"/>
        <w:rPr>
          <w:rFonts w:ascii="Arial" w:eastAsia="Arial" w:hAnsi="Arial" w:cs="Arial"/>
          <w:color w:val="000000"/>
          <w:sz w:val="18"/>
          <w:szCs w:val="18"/>
        </w:rPr>
      </w:pPr>
    </w:p>
    <w:p w14:paraId="7001F6BD" w14:textId="77777777" w:rsidR="0036067E"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Legislação aplicável em casos omissos: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663ADF1" w14:textId="77777777" w:rsidR="0036067E" w:rsidRDefault="0036067E" w:rsidP="00D7359D">
      <w:pPr>
        <w:pStyle w:val="PargrafodaLista"/>
        <w:ind w:left="0"/>
        <w:rPr>
          <w:rFonts w:ascii="Arial" w:eastAsia="Arial" w:hAnsi="Arial" w:cs="Arial"/>
          <w:b/>
          <w:bCs/>
          <w:color w:val="000000"/>
          <w:sz w:val="18"/>
          <w:szCs w:val="18"/>
        </w:rPr>
      </w:pPr>
    </w:p>
    <w:p w14:paraId="7CCA6678" w14:textId="780914A2" w:rsidR="0036067E" w:rsidRDefault="00C64C43" w:rsidP="00D7359D">
      <w:pPr>
        <w:numPr>
          <w:ilvl w:val="0"/>
          <w:numId w:val="28"/>
        </w:numPr>
        <w:spacing w:line="300" w:lineRule="auto"/>
        <w:ind w:left="0" w:firstLine="0"/>
        <w:jc w:val="both"/>
        <w:rPr>
          <w:rFonts w:ascii="Arial" w:eastAsia="Arial" w:hAnsi="Arial" w:cs="Arial"/>
          <w:color w:val="000000"/>
          <w:sz w:val="18"/>
          <w:szCs w:val="18"/>
        </w:rPr>
      </w:pPr>
      <w:r w:rsidRPr="0036067E">
        <w:rPr>
          <w:rFonts w:ascii="Arial" w:eastAsia="Arial" w:hAnsi="Arial" w:cs="Arial"/>
          <w:b/>
          <w:bCs/>
          <w:color w:val="000000"/>
          <w:sz w:val="18"/>
          <w:szCs w:val="18"/>
        </w:rPr>
        <w:t xml:space="preserve">CLÁUSULA SEGUNDA: </w:t>
      </w:r>
      <w:r w:rsidR="0036067E" w:rsidRPr="0036067E">
        <w:rPr>
          <w:rFonts w:ascii="Arial" w:eastAsia="Arial" w:hAnsi="Arial" w:cs="Arial"/>
          <w:b/>
          <w:bCs/>
          <w:color w:val="000000"/>
          <w:sz w:val="18"/>
          <w:szCs w:val="18"/>
        </w:rPr>
        <w:t>VIGÊNCIA E PRORROGAÇÃO</w:t>
      </w:r>
    </w:p>
    <w:p w14:paraId="6061857D" w14:textId="77777777" w:rsidR="00D7359D" w:rsidRDefault="00D7359D" w:rsidP="00D7359D">
      <w:pPr>
        <w:spacing w:line="300" w:lineRule="auto"/>
        <w:ind w:left="0"/>
        <w:jc w:val="both"/>
        <w:rPr>
          <w:rFonts w:ascii="Arial" w:eastAsia="Arial" w:hAnsi="Arial" w:cs="Arial"/>
          <w:color w:val="000000"/>
          <w:sz w:val="18"/>
          <w:szCs w:val="18"/>
        </w:rPr>
      </w:pPr>
    </w:p>
    <w:p w14:paraId="5D33DED6" w14:textId="72373EB3" w:rsidR="0036067E" w:rsidRDefault="0036067E" w:rsidP="00D7359D">
      <w:pPr>
        <w:numPr>
          <w:ilvl w:val="1"/>
          <w:numId w:val="28"/>
        </w:numPr>
        <w:spacing w:line="300" w:lineRule="auto"/>
        <w:ind w:left="0" w:firstLine="0"/>
        <w:jc w:val="both"/>
        <w:rPr>
          <w:rFonts w:ascii="Arial" w:eastAsia="Arial" w:hAnsi="Arial" w:cs="Arial"/>
          <w:color w:val="000000"/>
          <w:sz w:val="18"/>
          <w:szCs w:val="18"/>
        </w:rPr>
      </w:pPr>
      <w:r w:rsidRPr="0036067E">
        <w:rPr>
          <w:rFonts w:ascii="Arial" w:eastAsia="Arial" w:hAnsi="Arial" w:cs="Arial"/>
          <w:color w:val="000000"/>
          <w:sz w:val="18"/>
          <w:szCs w:val="18"/>
        </w:rPr>
        <w:t xml:space="preserve">O prazo de vigência da contratação é de </w:t>
      </w:r>
      <w:r w:rsidR="009323CF">
        <w:rPr>
          <w:rFonts w:ascii="Arial" w:eastAsia="Arial" w:hAnsi="Arial" w:cs="Arial"/>
          <w:color w:val="000000"/>
          <w:sz w:val="18"/>
          <w:szCs w:val="18"/>
        </w:rPr>
        <w:t>12</w:t>
      </w:r>
      <w:r>
        <w:rPr>
          <w:rFonts w:ascii="Arial" w:eastAsia="Arial" w:hAnsi="Arial" w:cs="Arial"/>
          <w:color w:val="000000"/>
          <w:sz w:val="18"/>
          <w:szCs w:val="18"/>
        </w:rPr>
        <w:t xml:space="preserve"> (</w:t>
      </w:r>
      <w:r w:rsidR="009323CF">
        <w:rPr>
          <w:rFonts w:ascii="Arial" w:eastAsia="Arial" w:hAnsi="Arial" w:cs="Arial"/>
          <w:color w:val="000000"/>
          <w:sz w:val="18"/>
          <w:szCs w:val="18"/>
        </w:rPr>
        <w:t>doze</w:t>
      </w:r>
      <w:r>
        <w:rPr>
          <w:rFonts w:ascii="Arial" w:eastAsia="Arial" w:hAnsi="Arial" w:cs="Arial"/>
          <w:color w:val="000000"/>
          <w:sz w:val="18"/>
          <w:szCs w:val="18"/>
        </w:rPr>
        <w:t xml:space="preserve">) </w:t>
      </w:r>
      <w:r w:rsidRPr="0036067E">
        <w:rPr>
          <w:rFonts w:ascii="Arial" w:eastAsia="Arial" w:hAnsi="Arial" w:cs="Arial"/>
          <w:color w:val="000000"/>
          <w:sz w:val="18"/>
          <w:szCs w:val="18"/>
        </w:rPr>
        <w:t>contados d</w:t>
      </w:r>
      <w:r>
        <w:rPr>
          <w:rFonts w:ascii="Arial" w:eastAsia="Arial" w:hAnsi="Arial" w:cs="Arial"/>
          <w:color w:val="000000"/>
          <w:sz w:val="18"/>
          <w:szCs w:val="18"/>
        </w:rPr>
        <w:t xml:space="preserve">a assinatura do contrato, </w:t>
      </w:r>
      <w:r w:rsidR="009323CF" w:rsidRPr="009323CF">
        <w:rPr>
          <w:rFonts w:ascii="Arial" w:eastAsia="Arial" w:hAnsi="Arial" w:cs="Arial"/>
          <w:color w:val="000000"/>
          <w:sz w:val="18"/>
          <w:szCs w:val="18"/>
        </w:rPr>
        <w:t>com possibilidade de prorrogação automática,</w:t>
      </w:r>
      <w:r w:rsidR="009323CF">
        <w:rPr>
          <w:rFonts w:ascii="Arial" w:eastAsia="Arial" w:hAnsi="Arial" w:cs="Arial"/>
          <w:color w:val="000000"/>
          <w:sz w:val="18"/>
          <w:szCs w:val="18"/>
        </w:rPr>
        <w:t xml:space="preserve"> mediante apostila,</w:t>
      </w:r>
      <w:r w:rsidR="009323CF" w:rsidRPr="009323CF">
        <w:rPr>
          <w:rFonts w:ascii="Arial" w:eastAsia="Arial" w:hAnsi="Arial" w:cs="Arial"/>
          <w:color w:val="000000"/>
          <w:sz w:val="18"/>
          <w:szCs w:val="18"/>
        </w:rPr>
        <w:t xml:space="preserve"> caso o objeto não seja concluído no período firmado no contrato (Art. 111 da Lei 14.133/21)</w:t>
      </w:r>
      <w:r w:rsidR="009323CF">
        <w:rPr>
          <w:rFonts w:ascii="Arial" w:eastAsia="Arial" w:hAnsi="Arial" w:cs="Arial"/>
          <w:color w:val="000000"/>
          <w:sz w:val="18"/>
          <w:szCs w:val="18"/>
        </w:rPr>
        <w:t>.</w:t>
      </w:r>
    </w:p>
    <w:p w14:paraId="7F1691F0" w14:textId="77777777" w:rsidR="00D7359D" w:rsidRDefault="00D7359D" w:rsidP="00D7359D">
      <w:pPr>
        <w:spacing w:line="300" w:lineRule="auto"/>
        <w:ind w:left="0"/>
        <w:jc w:val="both"/>
        <w:rPr>
          <w:rFonts w:ascii="Arial" w:eastAsia="Arial" w:hAnsi="Arial" w:cs="Arial"/>
          <w:color w:val="000000"/>
          <w:sz w:val="18"/>
          <w:szCs w:val="18"/>
        </w:rPr>
      </w:pPr>
    </w:p>
    <w:p w14:paraId="18F6CA57" w14:textId="77777777" w:rsidR="009323CF" w:rsidRDefault="009323CF" w:rsidP="00D7359D">
      <w:pPr>
        <w:spacing w:line="300" w:lineRule="auto"/>
        <w:ind w:left="0"/>
        <w:jc w:val="both"/>
        <w:rPr>
          <w:rFonts w:ascii="Arial" w:eastAsia="Arial" w:hAnsi="Arial" w:cs="Arial"/>
          <w:color w:val="000000"/>
          <w:sz w:val="18"/>
          <w:szCs w:val="18"/>
        </w:rPr>
      </w:pPr>
    </w:p>
    <w:p w14:paraId="1F0FBCAE" w14:textId="76D76E5D" w:rsidR="00D7359D" w:rsidRPr="00D7359D" w:rsidRDefault="00262545" w:rsidP="00D7359D">
      <w:pPr>
        <w:numPr>
          <w:ilvl w:val="0"/>
          <w:numId w:val="28"/>
        </w:numPr>
        <w:spacing w:line="300" w:lineRule="auto"/>
        <w:ind w:left="0" w:firstLine="0"/>
        <w:jc w:val="both"/>
        <w:rPr>
          <w:rFonts w:ascii="Arial" w:eastAsia="Arial" w:hAnsi="Arial" w:cs="Arial"/>
          <w:color w:val="000000"/>
          <w:sz w:val="18"/>
          <w:szCs w:val="18"/>
        </w:rPr>
      </w:pPr>
      <w:r>
        <w:rPr>
          <w:rFonts w:ascii="Arial" w:eastAsia="Arial" w:hAnsi="Arial" w:cs="Arial"/>
          <w:b/>
          <w:bCs/>
          <w:color w:val="000000"/>
          <w:sz w:val="18"/>
          <w:szCs w:val="18"/>
        </w:rPr>
        <w:t xml:space="preserve">CLÁUSULA TERCEIRA: </w:t>
      </w:r>
      <w:r w:rsidR="00C64C43" w:rsidRPr="00D7359D">
        <w:rPr>
          <w:rFonts w:ascii="Arial" w:eastAsia="Arial" w:hAnsi="Arial" w:cs="Arial"/>
          <w:b/>
          <w:bCs/>
          <w:color w:val="000000"/>
          <w:sz w:val="18"/>
          <w:szCs w:val="18"/>
        </w:rPr>
        <w:t xml:space="preserve">MODELOS DE EXECUÇÃO E GESTÃO CONTRATUAIS (art. 92, IV, VII e XVIII da Lei 14.133, de 2021).  </w:t>
      </w:r>
    </w:p>
    <w:p w14:paraId="74CB24CB" w14:textId="77777777" w:rsidR="00D7359D" w:rsidRDefault="00D7359D" w:rsidP="00D7359D">
      <w:pPr>
        <w:spacing w:line="300" w:lineRule="auto"/>
        <w:ind w:left="0"/>
        <w:jc w:val="both"/>
        <w:rPr>
          <w:rFonts w:ascii="Arial" w:eastAsia="Arial" w:hAnsi="Arial" w:cs="Arial"/>
          <w:color w:val="000000"/>
          <w:sz w:val="18"/>
          <w:szCs w:val="18"/>
        </w:rPr>
      </w:pPr>
    </w:p>
    <w:p w14:paraId="0A6D8FDB" w14:textId="6595A652"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lastRenderedPageBreak/>
        <w:t xml:space="preserve">O </w:t>
      </w:r>
      <w:r w:rsidR="00D179B1">
        <w:rPr>
          <w:rFonts w:ascii="Arial" w:eastAsia="Arial" w:hAnsi="Arial" w:cs="Arial"/>
          <w:color w:val="000000"/>
          <w:sz w:val="18"/>
          <w:szCs w:val="18"/>
        </w:rPr>
        <w:t>modelo de execução e gestão</w:t>
      </w:r>
      <w:r w:rsidRPr="00D7359D">
        <w:rPr>
          <w:rFonts w:ascii="Arial" w:eastAsia="Arial" w:hAnsi="Arial" w:cs="Arial"/>
          <w:color w:val="000000"/>
          <w:sz w:val="18"/>
          <w:szCs w:val="18"/>
        </w:rPr>
        <w:t xml:space="preserve">, assim como os prazos e condições de conclusão, entrega, observação e recebimento do objeto constam no Termo de Referência, anexo a este Contrato. </w:t>
      </w:r>
    </w:p>
    <w:p w14:paraId="7165C7A1" w14:textId="77777777" w:rsidR="00D7359D" w:rsidRDefault="00D7359D" w:rsidP="00D7359D">
      <w:pPr>
        <w:spacing w:line="300" w:lineRule="auto"/>
        <w:ind w:left="0"/>
        <w:jc w:val="both"/>
        <w:rPr>
          <w:rFonts w:ascii="Arial" w:eastAsia="Arial" w:hAnsi="Arial" w:cs="Arial"/>
          <w:color w:val="000000"/>
          <w:sz w:val="18"/>
          <w:szCs w:val="18"/>
        </w:rPr>
      </w:pPr>
    </w:p>
    <w:p w14:paraId="75E75C7D" w14:textId="77777777"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Não será admitida a subcontratação do objeto contratual.</w:t>
      </w:r>
    </w:p>
    <w:p w14:paraId="2F9AAF6D" w14:textId="77777777" w:rsidR="00D7359D" w:rsidRDefault="00D7359D" w:rsidP="00D7359D">
      <w:pPr>
        <w:pStyle w:val="PargrafodaLista"/>
        <w:rPr>
          <w:rFonts w:ascii="Arial" w:eastAsia="Arial" w:hAnsi="Arial" w:cs="Arial"/>
          <w:color w:val="000000"/>
          <w:sz w:val="18"/>
          <w:szCs w:val="18"/>
        </w:rPr>
      </w:pPr>
    </w:p>
    <w:p w14:paraId="4A195431" w14:textId="58188EFB" w:rsidR="00D7359D" w:rsidRPr="00262545" w:rsidRDefault="00262545" w:rsidP="00D7359D">
      <w:pPr>
        <w:numPr>
          <w:ilvl w:val="0"/>
          <w:numId w:val="28"/>
        </w:numPr>
        <w:spacing w:line="300" w:lineRule="auto"/>
        <w:ind w:left="0" w:firstLine="0"/>
        <w:jc w:val="both"/>
        <w:rPr>
          <w:rFonts w:ascii="Arial" w:eastAsia="Arial" w:hAnsi="Arial" w:cs="Arial"/>
          <w:color w:val="000000"/>
          <w:sz w:val="18"/>
          <w:szCs w:val="18"/>
        </w:rPr>
      </w:pPr>
      <w:r>
        <w:rPr>
          <w:rFonts w:ascii="Arial" w:eastAsia="Arial" w:hAnsi="Arial" w:cs="Arial"/>
          <w:b/>
          <w:bCs/>
          <w:color w:val="000000"/>
          <w:sz w:val="18"/>
          <w:szCs w:val="18"/>
        </w:rPr>
        <w:t xml:space="preserve">CLÁUSULA QUARTA: </w:t>
      </w:r>
      <w:r w:rsidR="00C64C43" w:rsidRPr="00D7359D">
        <w:rPr>
          <w:rFonts w:ascii="Arial" w:eastAsia="Arial" w:hAnsi="Arial" w:cs="Arial"/>
          <w:b/>
          <w:bCs/>
          <w:color w:val="000000"/>
          <w:sz w:val="18"/>
          <w:szCs w:val="18"/>
        </w:rPr>
        <w:t xml:space="preserve">DO PREÇO, DO CRÉDITO DA DESPESA E DO REAJUSTAMENTO EM SENTIDO ESTRITO (art. 92, V, VIII, X e XI da Lei 14.133, de 2021).  </w:t>
      </w:r>
    </w:p>
    <w:p w14:paraId="39F09C6B" w14:textId="77777777" w:rsidR="00262545" w:rsidRDefault="00262545" w:rsidP="00262545">
      <w:pPr>
        <w:spacing w:line="300" w:lineRule="auto"/>
        <w:ind w:left="0"/>
        <w:jc w:val="both"/>
        <w:rPr>
          <w:rFonts w:ascii="Arial" w:eastAsia="Arial" w:hAnsi="Arial" w:cs="Arial"/>
          <w:color w:val="000000"/>
          <w:sz w:val="18"/>
          <w:szCs w:val="18"/>
        </w:rPr>
      </w:pPr>
    </w:p>
    <w:p w14:paraId="435FACC1" w14:textId="3F38B6E6" w:rsidR="00262545" w:rsidRDefault="00C64C43" w:rsidP="009323CF">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O valor </w:t>
      </w:r>
      <w:r w:rsidR="009323CF">
        <w:rPr>
          <w:rFonts w:ascii="Arial" w:eastAsia="Arial" w:hAnsi="Arial" w:cs="Arial"/>
          <w:color w:val="000000"/>
          <w:sz w:val="18"/>
          <w:szCs w:val="18"/>
        </w:rPr>
        <w:t xml:space="preserve">global </w:t>
      </w:r>
      <w:r w:rsidRPr="00D7359D">
        <w:rPr>
          <w:rFonts w:ascii="Arial" w:eastAsia="Arial" w:hAnsi="Arial" w:cs="Arial"/>
          <w:color w:val="000000"/>
          <w:sz w:val="18"/>
          <w:szCs w:val="18"/>
        </w:rPr>
        <w:t>da contratação é de R$ .............. (........................)</w:t>
      </w:r>
      <w:r w:rsidR="009323CF">
        <w:rPr>
          <w:rFonts w:ascii="Arial" w:eastAsia="Arial" w:hAnsi="Arial" w:cs="Arial"/>
          <w:color w:val="000000"/>
          <w:sz w:val="18"/>
          <w:szCs w:val="18"/>
        </w:rPr>
        <w:t>.</w:t>
      </w:r>
    </w:p>
    <w:p w14:paraId="4A8E0603" w14:textId="77777777" w:rsidR="009323CF" w:rsidRDefault="009323CF" w:rsidP="009323CF">
      <w:pPr>
        <w:spacing w:line="300" w:lineRule="auto"/>
        <w:ind w:left="0"/>
        <w:jc w:val="both"/>
        <w:rPr>
          <w:rFonts w:ascii="Arial" w:eastAsia="Arial" w:hAnsi="Arial" w:cs="Arial"/>
          <w:color w:val="000000"/>
          <w:sz w:val="18"/>
          <w:szCs w:val="18"/>
        </w:rPr>
      </w:pPr>
    </w:p>
    <w:p w14:paraId="6D6FD9F9" w14:textId="77777777"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Neste valor estão inclusas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737C63D" w14:textId="77777777" w:rsidR="00262545" w:rsidRDefault="00262545" w:rsidP="00262545">
      <w:pPr>
        <w:pStyle w:val="PargrafodaLista"/>
        <w:rPr>
          <w:rFonts w:ascii="Arial" w:eastAsia="Arial" w:hAnsi="Arial" w:cs="Arial"/>
          <w:color w:val="000000"/>
          <w:sz w:val="18"/>
          <w:szCs w:val="18"/>
        </w:rPr>
      </w:pPr>
    </w:p>
    <w:p w14:paraId="0A79EA58" w14:textId="77777777"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O valor acima é meramente estimativo, de forma que os pagamentos devidos ao contratado dependerão dos quantitativos efetivamente fornecidos.</w:t>
      </w:r>
    </w:p>
    <w:p w14:paraId="06B473CD" w14:textId="77777777" w:rsidR="00262545" w:rsidRDefault="00262545" w:rsidP="00262545">
      <w:pPr>
        <w:pStyle w:val="PargrafodaLista"/>
        <w:rPr>
          <w:rFonts w:ascii="Arial" w:eastAsia="Arial" w:hAnsi="Arial" w:cs="Arial"/>
          <w:color w:val="000000"/>
          <w:sz w:val="18"/>
          <w:szCs w:val="18"/>
        </w:rPr>
      </w:pPr>
    </w:p>
    <w:p w14:paraId="14E94BF3" w14:textId="77777777" w:rsidR="00D7359D" w:rsidRDefault="00D7359D"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As condições de</w:t>
      </w:r>
      <w:r w:rsidR="00C64C43" w:rsidRPr="00D7359D">
        <w:rPr>
          <w:rFonts w:ascii="Arial" w:eastAsia="Arial" w:hAnsi="Arial" w:cs="Arial"/>
          <w:color w:val="000000"/>
          <w:sz w:val="18"/>
          <w:szCs w:val="18"/>
        </w:rPr>
        <w:t xml:space="preserve"> pagamento e reajuste serão realizados conforme estipulado no Termo de Referência. </w:t>
      </w:r>
    </w:p>
    <w:p w14:paraId="718717A0" w14:textId="77777777" w:rsidR="00262545" w:rsidRDefault="00262545" w:rsidP="00262545">
      <w:pPr>
        <w:pStyle w:val="PargrafodaLista"/>
        <w:rPr>
          <w:rFonts w:ascii="Arial" w:eastAsia="Arial" w:hAnsi="Arial" w:cs="Arial"/>
          <w:color w:val="000000"/>
          <w:sz w:val="18"/>
          <w:szCs w:val="18"/>
        </w:rPr>
      </w:pPr>
    </w:p>
    <w:p w14:paraId="51D85A25" w14:textId="77777777" w:rsidR="00262545" w:rsidRDefault="00C64C43" w:rsidP="009B7281">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As despesas decorrentes da presente contratação correrão à conta de recursos específicos consignados na Lei Orçamentária Anual, pela seguinte dotação: </w:t>
      </w:r>
      <w:r w:rsidRPr="009323CF">
        <w:rPr>
          <w:rFonts w:ascii="Arial" w:eastAsia="Arial" w:hAnsi="Arial" w:cs="Arial"/>
          <w:color w:val="000000"/>
          <w:sz w:val="18"/>
          <w:szCs w:val="18"/>
          <w:highlight w:val="yellow"/>
        </w:rPr>
        <w:t>xxxxxx</w:t>
      </w:r>
    </w:p>
    <w:p w14:paraId="4880A473" w14:textId="77777777" w:rsidR="00262545" w:rsidRDefault="00262545" w:rsidP="00262545">
      <w:pPr>
        <w:pStyle w:val="PargrafodaLista"/>
        <w:rPr>
          <w:rFonts w:ascii="Arial" w:eastAsia="Arial" w:hAnsi="Arial" w:cs="Arial"/>
          <w:color w:val="000000"/>
          <w:sz w:val="18"/>
          <w:szCs w:val="18"/>
        </w:rPr>
      </w:pPr>
    </w:p>
    <w:p w14:paraId="74072CEF" w14:textId="77777777" w:rsidR="00262545" w:rsidRDefault="00262545" w:rsidP="00262545">
      <w:pPr>
        <w:pStyle w:val="PargrafodaLista"/>
        <w:rPr>
          <w:rFonts w:ascii="Arial" w:eastAsia="Arial" w:hAnsi="Arial" w:cs="Arial"/>
          <w:b/>
          <w:bCs/>
          <w:color w:val="000000"/>
          <w:sz w:val="18"/>
          <w:szCs w:val="18"/>
        </w:rPr>
      </w:pPr>
    </w:p>
    <w:p w14:paraId="3FA9CAE8" w14:textId="77777777" w:rsidR="00262545" w:rsidRPr="009323CF" w:rsidRDefault="00C64C43" w:rsidP="00262545">
      <w:pPr>
        <w:numPr>
          <w:ilvl w:val="0"/>
          <w:numId w:val="28"/>
        </w:numPr>
        <w:spacing w:line="300" w:lineRule="auto"/>
        <w:ind w:left="0" w:firstLine="0"/>
        <w:jc w:val="both"/>
        <w:rPr>
          <w:rFonts w:ascii="Arial" w:eastAsia="Arial" w:hAnsi="Arial" w:cs="Arial"/>
          <w:color w:val="000000"/>
          <w:sz w:val="18"/>
          <w:szCs w:val="18"/>
        </w:rPr>
      </w:pPr>
      <w:r w:rsidRPr="00262545">
        <w:rPr>
          <w:rFonts w:ascii="Arial" w:eastAsia="Arial" w:hAnsi="Arial" w:cs="Arial"/>
          <w:b/>
          <w:bCs/>
          <w:color w:val="000000"/>
          <w:sz w:val="18"/>
          <w:szCs w:val="18"/>
        </w:rPr>
        <w:t xml:space="preserve">CLÁUSULA </w:t>
      </w:r>
      <w:r w:rsidR="00262545">
        <w:rPr>
          <w:rFonts w:ascii="Arial" w:eastAsia="Arial" w:hAnsi="Arial" w:cs="Arial"/>
          <w:b/>
          <w:bCs/>
          <w:color w:val="000000"/>
          <w:sz w:val="18"/>
          <w:szCs w:val="18"/>
        </w:rPr>
        <w:t>QUINTA</w:t>
      </w:r>
      <w:r w:rsidRPr="00262545">
        <w:rPr>
          <w:rFonts w:ascii="Arial" w:eastAsia="Arial" w:hAnsi="Arial" w:cs="Arial"/>
          <w:b/>
          <w:bCs/>
          <w:color w:val="000000"/>
          <w:sz w:val="18"/>
          <w:szCs w:val="18"/>
        </w:rPr>
        <w:t>: DOS DIREITOS E DAS OBRIGAÇÕES (art. 92, XIV e XVI e XVII da Lei 14.133, de 2021)</w:t>
      </w:r>
    </w:p>
    <w:p w14:paraId="5A241D39" w14:textId="77777777" w:rsidR="009323CF" w:rsidRPr="00262545" w:rsidRDefault="009323CF" w:rsidP="009323CF">
      <w:pPr>
        <w:spacing w:line="300" w:lineRule="auto"/>
        <w:ind w:left="0"/>
        <w:jc w:val="both"/>
        <w:rPr>
          <w:rFonts w:ascii="Arial" w:eastAsia="Arial" w:hAnsi="Arial" w:cs="Arial"/>
          <w:color w:val="000000"/>
          <w:sz w:val="18"/>
          <w:szCs w:val="18"/>
        </w:rPr>
      </w:pPr>
    </w:p>
    <w:p w14:paraId="25BC8813" w14:textId="77777777" w:rsidR="009323CF" w:rsidRPr="009323CF" w:rsidRDefault="009323CF" w:rsidP="009323CF">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5.1. Obrigações Gerais</w:t>
      </w:r>
    </w:p>
    <w:p w14:paraId="4CBD02C4" w14:textId="77777777" w:rsidR="009323CF" w:rsidRPr="009323CF" w:rsidRDefault="009323CF" w:rsidP="009323CF">
      <w:pPr>
        <w:spacing w:line="300" w:lineRule="auto"/>
        <w:ind w:left="0"/>
        <w:jc w:val="both"/>
        <w:rPr>
          <w:rFonts w:ascii="Arial" w:eastAsia="Arial" w:hAnsi="Arial" w:cs="Arial"/>
          <w:color w:val="000000"/>
          <w:sz w:val="18"/>
          <w:szCs w:val="18"/>
        </w:rPr>
      </w:pPr>
    </w:p>
    <w:p w14:paraId="0A1FE61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5.1.1. O Contrato deverá ser fielmente executado pelas partes, cada qual respondendo pelas consequências de sua inexecução total ou parcial.</w:t>
      </w:r>
    </w:p>
    <w:p w14:paraId="04CA750C"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5.1.2. É proibido à Administração retardar imotivadamente a execução do serviço ou de suas parcelas, inclusive na hipótese de posse do respectivo chefe do Poder Legislativo.</w:t>
      </w:r>
    </w:p>
    <w:p w14:paraId="65F8F06D" w14:textId="77777777" w:rsidR="009323CF" w:rsidRPr="009323CF" w:rsidRDefault="009323CF" w:rsidP="009323CF">
      <w:pPr>
        <w:spacing w:line="300" w:lineRule="auto"/>
        <w:ind w:left="0"/>
        <w:jc w:val="both"/>
        <w:rPr>
          <w:rFonts w:ascii="Arial" w:eastAsia="Arial" w:hAnsi="Arial" w:cs="Arial"/>
          <w:color w:val="000000"/>
          <w:sz w:val="18"/>
          <w:szCs w:val="18"/>
        </w:rPr>
      </w:pPr>
    </w:p>
    <w:p w14:paraId="1A2C5FBD" w14:textId="77777777" w:rsidR="009323CF" w:rsidRPr="009323CF" w:rsidRDefault="009323CF" w:rsidP="009323CF">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5.2. Obrigações do Contratante</w:t>
      </w:r>
    </w:p>
    <w:p w14:paraId="33619CD8" w14:textId="77777777" w:rsidR="009323CF" w:rsidRPr="009323CF" w:rsidRDefault="009323CF" w:rsidP="009323CF">
      <w:pPr>
        <w:spacing w:line="300" w:lineRule="auto"/>
        <w:ind w:left="0"/>
        <w:jc w:val="both"/>
        <w:rPr>
          <w:rFonts w:ascii="Arial" w:eastAsia="Arial" w:hAnsi="Arial" w:cs="Arial"/>
          <w:color w:val="000000"/>
          <w:sz w:val="18"/>
          <w:szCs w:val="18"/>
        </w:rPr>
      </w:pPr>
    </w:p>
    <w:p w14:paraId="42CAD360"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 Aplicar ao Contratado as sanções previstas na lei e neste Contrato.</w:t>
      </w:r>
    </w:p>
    <w:p w14:paraId="7A1BD998"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5.2.2. Cientificar o órgão de representação judicial do Município para adoção das medidas cabíveis quando do descumprimento de obrigações pelo Contratado.</w:t>
      </w:r>
    </w:p>
    <w:p w14:paraId="1977A69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5.2.3. Emitir decisão sobre todas as solicitações e reclamações relacionadas à execução do presente Contrato, ressalvados os requerimentos manifestamente impertinentes, meramente protelatórios ou de nenhum interesse para a boa execução do ajuste. A Administração terá o prazo de 1 (um) mês, a contar da data do protocolo do requerimento, para decidir, admitida a prorrogação motivada por igual período.</w:t>
      </w:r>
    </w:p>
    <w:p w14:paraId="1E3F9B6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5.2.4. Responder eventuais pedidos de reestabelecimento do equilíbrio econômico-financeiro feitos pelo Contratado no prazo máximo de 10 (dez) dias úteis, a contar da data do protocolo do requerimento, para decidir, admitida a prorrogação motivada por igual período. O prazo ficará suspenso no caso de complementação de informação ou cumprimento de diligência a cargo do Contratado.</w:t>
      </w:r>
    </w:p>
    <w:p w14:paraId="09393AA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5.2.5. Não responder por quaisquer compromissos assumidos pelo Contratado com terceiros, ainda que vinculados à execução do contrato, bem como por qualquer dano causado a terceiros em decorrência de ato do Contratado, de seus empregados, prepostos ou subordinados.</w:t>
      </w:r>
    </w:p>
    <w:p w14:paraId="738CAF2C"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lastRenderedPageBreak/>
        <w:t>5.2.6. Exigir da Contratada todos os documentos comprobatórios e fiscalizar, assegurando que mantenha durante toda a execução do contrato as condições exigidas para habilitação.</w:t>
      </w:r>
    </w:p>
    <w:p w14:paraId="77293141"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5.2.7. Verificar se o objeto entregue está de acordo com o exigido.</w:t>
      </w:r>
    </w:p>
    <w:p w14:paraId="025377A3"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5.2.8. Efetuar os pagamentos nas condições, prazos e preços pactuados.</w:t>
      </w:r>
    </w:p>
    <w:p w14:paraId="572166C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5.2.9. 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3770D3D6"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5.2.10. Notificar a Contratada, por escrito, da ocorrência de eventuais imperfeições, falhas ou irregularidades constatadas no curso da execução dos serviços, fixando prazo para a sua correção e certificando-se de que as soluções propostas sejam adequadas.</w:t>
      </w:r>
    </w:p>
    <w:p w14:paraId="7E7B86AA"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5.2.11. Disponibilizar as informações necessárias para o fiel cumprimento das obrigações da Contratada.</w:t>
      </w:r>
    </w:p>
    <w:p w14:paraId="63EA245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5.2.12. Comunicar à Contratada toda e qualquer ocorrência que interfira na execução do objeto.</w:t>
      </w:r>
    </w:p>
    <w:p w14:paraId="2881E053"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5.2.13. Realizar avaliações periódicas da qualidade dos serviços, após seu recebimento.</w:t>
      </w:r>
    </w:p>
    <w:p w14:paraId="1987902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5.2.14. Não se responsabilizar por qualquer despesa efetuada pela Contratada que não tenha sido acordada na contratação.</w:t>
      </w:r>
    </w:p>
    <w:p w14:paraId="00B19391" w14:textId="77777777" w:rsidR="009323CF" w:rsidRPr="009323CF" w:rsidRDefault="009323CF" w:rsidP="009323CF">
      <w:pPr>
        <w:spacing w:line="300" w:lineRule="auto"/>
        <w:ind w:left="0"/>
        <w:jc w:val="both"/>
        <w:rPr>
          <w:rFonts w:ascii="Arial" w:eastAsia="Arial" w:hAnsi="Arial" w:cs="Arial"/>
          <w:color w:val="000000"/>
          <w:sz w:val="18"/>
          <w:szCs w:val="18"/>
        </w:rPr>
      </w:pPr>
    </w:p>
    <w:p w14:paraId="3776D707" w14:textId="77777777" w:rsidR="009323CF" w:rsidRPr="009323CF" w:rsidRDefault="009323CF" w:rsidP="009323CF">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5.3. Obrigações do Contratado</w:t>
      </w:r>
    </w:p>
    <w:p w14:paraId="6523E79B" w14:textId="77777777" w:rsidR="009323CF" w:rsidRPr="009323CF" w:rsidRDefault="009323CF" w:rsidP="009323CF">
      <w:pPr>
        <w:spacing w:line="300" w:lineRule="auto"/>
        <w:ind w:left="0"/>
        <w:jc w:val="both"/>
        <w:rPr>
          <w:rFonts w:ascii="Arial" w:eastAsia="Arial" w:hAnsi="Arial" w:cs="Arial"/>
          <w:color w:val="000000"/>
          <w:sz w:val="18"/>
          <w:szCs w:val="18"/>
        </w:rPr>
      </w:pPr>
    </w:p>
    <w:p w14:paraId="2D79163A"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 Cumprir todas as obrigações constantes deste Contrato, de seus anexos, Termo de Referência, Edital e Proposta, assumindo como exclusivamente seus os riscos e as despesas decorrentes da execução do objeto.</w:t>
      </w:r>
    </w:p>
    <w:p w14:paraId="19567EA6"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5.3.2. Iniciar a prestação dos serviços em até 5 (cinco) dias úteis contados da assinatura do contrato e indicar, formalmente, preposto que a representará em toda a execução do contrato, com menção dos poderes e deveres delegados.</w:t>
      </w:r>
    </w:p>
    <w:p w14:paraId="26455609"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5.3.3. Não contratar, durante a vigência do contrato, cônjuge, companheiro ou parente em linha reta, colateral ou por afinidade, até o terceiro grau, de dirigente do Contratante ou do fiscal ou gestor do contrato, nos termos do art. 48, parágrafo único, da Lei nº 14.133/2021.</w:t>
      </w:r>
    </w:p>
    <w:p w14:paraId="4D0265CB"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5.3.4. Entregar o objeto em estrita observância com os critérios contratados.</w:t>
      </w:r>
    </w:p>
    <w:p w14:paraId="7008045F"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5.3.5. Responder diretamente por eventuais perdas, danos ou prejuízos que causar à Administração ou a terceiros, decorrentes de ação ou omissão, dolosa ou culposa, sem prejuízo das demais sanções previstas em lei, não sendo excluída ou reduzida essa responsabilidade pela fiscalização do Contratante.</w:t>
      </w:r>
    </w:p>
    <w:p w14:paraId="7E9C925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5.3.6. Responder por todos os encargos trabalhistas, previdenciários, fiscais, comerciais, de transporte, taxas de administração, despesas operacionais com frete, carga e descarga, resultantes da execução do contrato, não podendo transferir ao Contratante o ônus pelo pagamento.</w:t>
      </w:r>
    </w:p>
    <w:p w14:paraId="57A802AE"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5.3.7. Comunicar ao Fiscal do contrato, no prazo de 24 (vinte e quatro) horas, qualquer ocorrência anormal ou acidente, bem como outras ocorrências verificadas no transcorrer da execução.</w:t>
      </w:r>
    </w:p>
    <w:p w14:paraId="637BA1A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5.3.8. Prestar os esclarecimentos e orientações que forem solicitados pelo Contratante, seus prepostos ou Fiscal do contrato.</w:t>
      </w:r>
    </w:p>
    <w:p w14:paraId="18F578B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5.3.9. Apresentar, junto com a emissão de notas ou faturas, as documentações relativas às regularidades jurídica e fiscal-trabalhista.</w:t>
      </w:r>
    </w:p>
    <w:p w14:paraId="1C2486F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5.3.10. Reparar, corrigir, remover ou substituir, às suas expensas, no total ou em parte, no prazo fixado pelo Fiscal do contrato, o objeto em que se verificarem irregularidades ou defeitos.</w:t>
      </w:r>
    </w:p>
    <w:p w14:paraId="405A1841"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5.3.11. Paralisar, por determinação do Contratante, qualquer atividade que não esteja sendo executada de acordo com a boa técnica ou que ponha em risco a segurança física, emocional, social ou moral de pessoas ou bens de terceiros.</w:t>
      </w:r>
    </w:p>
    <w:p w14:paraId="5B6158BE"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5.3.12. Submeter previamente, por escrito, ao Contratante, para análise e aprovação, quaisquer mudanças nos métodos que fujam às especificações do Termo de Referência.</w:t>
      </w:r>
    </w:p>
    <w:p w14:paraId="409656C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5.3.13. Cumprir, durante todo o período de execução do contrato, a reserva de cargos prevista em lei para pessoa com deficiência, reabilitado da Previdência Social ou aprendiz.</w:t>
      </w:r>
    </w:p>
    <w:p w14:paraId="628BDD64"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lastRenderedPageBreak/>
        <w:t>5.3.14. Não permitir a utilização do trabalho do menor de 16 (dezesseis) anos, exceto na condição de aprendiz a partir dos 14 (quatorze) anos, nem permitir o trabalho do menor de 18 (dezoito) anos em atividade noturna, perigosa ou insalubre.</w:t>
      </w:r>
    </w:p>
    <w:p w14:paraId="2AB94203"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5.3.15. Guardar sigilo sobre todas as informações obtidas em decorrência do cumprimento do contrato.</w:t>
      </w:r>
    </w:p>
    <w:p w14:paraId="20262A29"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5.3.16. Arcar com o ônus decorrente de eventual equívoco no dimensionamento dos quantitativos de sua proposta, inclusive quanto a custos variáveis decorrentes de fatores futuros e incertos, devendo complementá-los caso o previsto inicialmente não seja suficiente, exceto nas hipóteses do art. 124, II, d, da Lei nº 14.133/2021.</w:t>
      </w:r>
    </w:p>
    <w:p w14:paraId="732C1BCB"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5.3.17. Disponibilizar canal de comunicação e atendimento telefônico imediato durante a realização das sessões, audiências e outros eventos, para eventuais necessidades de contato pela Câmara Municipal.</w:t>
      </w:r>
    </w:p>
    <w:p w14:paraId="7E331DB9"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5.3.18. Promover a organização técnica e administrativa dos serviços, de modo a conduzi-los eficaz e eficientemente, de acordo com os documentos e especificações contratuais.</w:t>
      </w:r>
    </w:p>
    <w:p w14:paraId="0A08407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5.3.19. Assegurar que a entrega do objeto seja de extrema qualidade, em conformidade com o Termo de Referência.</w:t>
      </w:r>
    </w:p>
    <w:p w14:paraId="799DCB40"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5.3.20. Ceder e transferir ao Contratante todos os direitos autorais conexos ao objeto do contrato, inclusive de imagem, com ou sem som, de forma gratuita.</w:t>
      </w:r>
    </w:p>
    <w:p w14:paraId="358B5508" w14:textId="77777777" w:rsid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5.3.21. Cumprir, além dos postulados legais federais, estaduais e municipais, as normas de segurança do Contratante.</w:t>
      </w:r>
    </w:p>
    <w:p w14:paraId="1C2BCE37" w14:textId="77777777" w:rsidR="00285F38" w:rsidRPr="00285F38" w:rsidRDefault="00285F38" w:rsidP="00285F38">
      <w:pPr>
        <w:spacing w:line="300" w:lineRule="auto"/>
        <w:ind w:left="567"/>
        <w:jc w:val="both"/>
        <w:rPr>
          <w:rFonts w:ascii="Arial" w:eastAsia="Arial" w:hAnsi="Arial" w:cs="Arial"/>
          <w:color w:val="000000"/>
          <w:sz w:val="18"/>
          <w:szCs w:val="18"/>
        </w:rPr>
      </w:pPr>
      <w:r w:rsidRPr="00285F38">
        <w:rPr>
          <w:rFonts w:ascii="Arial" w:eastAsia="Arial" w:hAnsi="Arial" w:cs="Arial"/>
          <w:color w:val="000000"/>
          <w:sz w:val="18"/>
          <w:szCs w:val="18"/>
        </w:rPr>
        <w:t>5.3.22. Prestar suporte técnico e jurídico à Administração em ações judiciais ou administrativas relacionadas ao concurso, inclusive após o encerramento do contrato, sempre que demandado.</w:t>
      </w:r>
    </w:p>
    <w:p w14:paraId="6E8643A4" w14:textId="356DA001" w:rsidR="00285F38" w:rsidRPr="009323CF" w:rsidRDefault="00285F38" w:rsidP="00285F38">
      <w:pPr>
        <w:spacing w:line="300" w:lineRule="auto"/>
        <w:ind w:left="567"/>
        <w:jc w:val="both"/>
        <w:rPr>
          <w:rFonts w:ascii="Arial" w:eastAsia="Arial" w:hAnsi="Arial" w:cs="Arial"/>
          <w:color w:val="000000"/>
          <w:sz w:val="18"/>
          <w:szCs w:val="18"/>
        </w:rPr>
      </w:pPr>
      <w:r w:rsidRPr="00285F38">
        <w:rPr>
          <w:rFonts w:ascii="Arial" w:eastAsia="Arial" w:hAnsi="Arial" w:cs="Arial"/>
          <w:color w:val="000000"/>
          <w:sz w:val="18"/>
          <w:szCs w:val="18"/>
        </w:rPr>
        <w:t>5.3.23. Responder integralmente por eventual quebra de sigilo relacionada às provas ou materiais do concurso, ainda que praticada por seus empregados, prepostos ou membros da banca examinadora.</w:t>
      </w:r>
    </w:p>
    <w:p w14:paraId="3D49D445" w14:textId="77777777" w:rsidR="009323CF" w:rsidRPr="009323CF" w:rsidRDefault="009323CF" w:rsidP="009323CF">
      <w:pPr>
        <w:spacing w:line="300" w:lineRule="auto"/>
        <w:ind w:left="0"/>
        <w:jc w:val="both"/>
        <w:rPr>
          <w:rFonts w:ascii="Arial" w:eastAsia="Arial" w:hAnsi="Arial" w:cs="Arial"/>
          <w:color w:val="000000"/>
          <w:sz w:val="18"/>
          <w:szCs w:val="18"/>
        </w:rPr>
      </w:pPr>
    </w:p>
    <w:p w14:paraId="54613607" w14:textId="77777777" w:rsidR="009323CF" w:rsidRPr="009323CF" w:rsidRDefault="009323CF" w:rsidP="009323CF">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5.4. Obrigações Relativas à Lei Geral de Proteção de Dados – LGPD</w:t>
      </w:r>
    </w:p>
    <w:p w14:paraId="30629804" w14:textId="77777777" w:rsidR="009323CF" w:rsidRPr="009323CF" w:rsidRDefault="009323CF" w:rsidP="009323CF">
      <w:pPr>
        <w:spacing w:line="300" w:lineRule="auto"/>
        <w:ind w:left="0"/>
        <w:jc w:val="both"/>
        <w:rPr>
          <w:rFonts w:ascii="Arial" w:eastAsia="Arial" w:hAnsi="Arial" w:cs="Arial"/>
          <w:color w:val="000000"/>
          <w:sz w:val="18"/>
          <w:szCs w:val="18"/>
        </w:rPr>
      </w:pPr>
    </w:p>
    <w:p w14:paraId="516E9364"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 Cumprir a Lei nº 13.709/2018 (LGPD) quanto a todos os dados pessoais a que tenham acesso em razão do certame ou do contrato administrativo, independentemente de declaração ou aceitação expressa.</w:t>
      </w:r>
    </w:p>
    <w:p w14:paraId="1A19372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5.4.2. Utilizar os dados obtidos somente para as finalidades que justificaram seu acesso, observando a boa-fé e os princípios do art. 6º da LGPD.</w:t>
      </w:r>
    </w:p>
    <w:p w14:paraId="546676A3"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5.4.3. É vedado o compartilhamento de dados com terceiros fora das hipóteses legais.</w:t>
      </w:r>
    </w:p>
    <w:p w14:paraId="79E23B61"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5.4.4. Informar à Administração, no prazo de 5 (cinco) dias úteis, sobre todos os contratos de suboperação firmados ou a serem celebrados, sendo necessária aceitação expressa da Administração.</w:t>
      </w:r>
    </w:p>
    <w:p w14:paraId="770CF53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5.4.5. Eliminar os dados pessoais ao término do tratamento, nos termos do art. 15 da LGPD, salvo hipóteses do art. 16, incluindo a necessidade de guarda para fins de cumprimento de obrigações legais ou contratuais.</w:t>
      </w:r>
    </w:p>
    <w:p w14:paraId="47283E49"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5.4.6. Orientar e treinar seus empregados sobre os deveres e responsabilidades decorrentes da LGPD.</w:t>
      </w:r>
    </w:p>
    <w:p w14:paraId="6DEA415F"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5.4.7. Exigir dos suboperadores o cumprimento da presente cláusula, permanecendo integralmente responsável por sua observância.</w:t>
      </w:r>
    </w:p>
    <w:p w14:paraId="4EDAC4F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5.4.8. Atender prontamente eventuais pedidos de comprovação da Administração quanto ao cumprimento desta cláusula.</w:t>
      </w:r>
    </w:p>
    <w:p w14:paraId="39C2D720"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5.4.9. Prestar, no prazo fixado pelo Contratante (prorrogável justificadamente), informações sobre o tratamento ou descarte de dados pessoais.</w:t>
      </w:r>
    </w:p>
    <w:p w14:paraId="02C3C49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5.4.10. Manter bancos de dados em ambiente virtual controlado, com registro rastreável de acessos e finalidades (LGPD, art. 37).</w:t>
      </w:r>
    </w:p>
    <w:p w14:paraId="2B597FCA"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5.4.11. Desenvolver bancos de dados em formato interoperável, para reutilização pela Administração conforme a LGPD.</w:t>
      </w:r>
    </w:p>
    <w:p w14:paraId="2388454C"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5.4.12. Submeter-se a alterações nos procedimentos de tratamento de dados pessoais, quando indicadas pela ANPD ou autoridade competente.</w:t>
      </w:r>
    </w:p>
    <w:p w14:paraId="3DD74814"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5.4.13. Comunicar à ANPD os contratos de que trata o §1º do art. 26 da LGPD.</w:t>
      </w:r>
    </w:p>
    <w:p w14:paraId="06F50E72"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5.4.14. Submeter-se às alterações contratuais previstas nos arts. 124 a 136 da Lei nº 14.133/2021.</w:t>
      </w:r>
    </w:p>
    <w:p w14:paraId="183C9938" w14:textId="0237E377" w:rsidR="00C64C43" w:rsidRPr="009B7281"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5.4.15. Respeitar as prerrogativas da Administração previstas no art. 104 da Lei nº 14.133/2021 e demais normas correlatas.</w:t>
      </w:r>
    </w:p>
    <w:p w14:paraId="67CECACA" w14:textId="77777777" w:rsidR="00C64C43" w:rsidRPr="009B7281" w:rsidRDefault="00C64C43" w:rsidP="009B7281">
      <w:pPr>
        <w:spacing w:line="300" w:lineRule="auto"/>
        <w:ind w:left="0"/>
        <w:jc w:val="both"/>
        <w:rPr>
          <w:rFonts w:ascii="Arial" w:eastAsia="Arial" w:hAnsi="Arial" w:cs="Arial"/>
          <w:b/>
          <w:bCs/>
          <w:color w:val="000000"/>
          <w:sz w:val="18"/>
          <w:szCs w:val="18"/>
        </w:rPr>
      </w:pPr>
    </w:p>
    <w:p w14:paraId="0346923C" w14:textId="58F598BD" w:rsidR="00C64C43" w:rsidRDefault="00C64C43" w:rsidP="00262545">
      <w:pPr>
        <w:pStyle w:val="PargrafodaLista"/>
        <w:numPr>
          <w:ilvl w:val="0"/>
          <w:numId w:val="28"/>
        </w:numPr>
        <w:spacing w:line="300" w:lineRule="auto"/>
        <w:jc w:val="both"/>
        <w:rPr>
          <w:rFonts w:ascii="Arial" w:eastAsia="Arial" w:hAnsi="Arial" w:cs="Arial"/>
          <w:b/>
          <w:bCs/>
          <w:color w:val="000000"/>
          <w:sz w:val="18"/>
          <w:szCs w:val="18"/>
        </w:rPr>
      </w:pPr>
      <w:r w:rsidRPr="00262545">
        <w:rPr>
          <w:rFonts w:ascii="Arial" w:eastAsia="Arial" w:hAnsi="Arial" w:cs="Arial"/>
          <w:b/>
          <w:bCs/>
          <w:color w:val="000000"/>
          <w:sz w:val="18"/>
          <w:szCs w:val="18"/>
        </w:rPr>
        <w:t xml:space="preserve">CLÁUSULA </w:t>
      </w:r>
      <w:r w:rsidR="00262545">
        <w:rPr>
          <w:rFonts w:ascii="Arial" w:eastAsia="Arial" w:hAnsi="Arial" w:cs="Arial"/>
          <w:b/>
          <w:bCs/>
          <w:color w:val="000000"/>
          <w:sz w:val="18"/>
          <w:szCs w:val="18"/>
        </w:rPr>
        <w:t>SEXTA</w:t>
      </w:r>
      <w:r w:rsidRPr="00262545">
        <w:rPr>
          <w:rFonts w:ascii="Arial" w:eastAsia="Arial" w:hAnsi="Arial" w:cs="Arial"/>
          <w:b/>
          <w:bCs/>
          <w:color w:val="000000"/>
          <w:sz w:val="18"/>
          <w:szCs w:val="18"/>
        </w:rPr>
        <w:t xml:space="preserve">: DAS </w:t>
      </w:r>
      <w:r w:rsidR="00262545">
        <w:rPr>
          <w:rFonts w:ascii="Arial" w:eastAsia="Arial" w:hAnsi="Arial" w:cs="Arial"/>
          <w:b/>
          <w:bCs/>
          <w:color w:val="000000"/>
          <w:sz w:val="18"/>
          <w:szCs w:val="18"/>
        </w:rPr>
        <w:t xml:space="preserve">INFRAÇÕES E </w:t>
      </w:r>
      <w:r w:rsidRPr="00262545">
        <w:rPr>
          <w:rFonts w:ascii="Arial" w:eastAsia="Arial" w:hAnsi="Arial" w:cs="Arial"/>
          <w:b/>
          <w:bCs/>
          <w:color w:val="000000"/>
          <w:sz w:val="18"/>
          <w:szCs w:val="18"/>
        </w:rPr>
        <w:t xml:space="preserve">SANÇÕES </w:t>
      </w:r>
      <w:r w:rsidR="00667C76">
        <w:rPr>
          <w:rFonts w:ascii="Arial" w:eastAsia="Arial" w:hAnsi="Arial" w:cs="Arial"/>
          <w:b/>
          <w:bCs/>
          <w:color w:val="000000"/>
          <w:sz w:val="18"/>
          <w:szCs w:val="18"/>
        </w:rPr>
        <w:t>ADMINISTRATIVAS</w:t>
      </w:r>
    </w:p>
    <w:p w14:paraId="3676C0F4" w14:textId="77777777" w:rsidR="00285F38" w:rsidRDefault="00285F38" w:rsidP="00285F38">
      <w:pPr>
        <w:spacing w:line="300" w:lineRule="auto"/>
        <w:ind w:left="0"/>
        <w:jc w:val="both"/>
        <w:rPr>
          <w:rFonts w:ascii="Arial" w:eastAsia="Arial" w:hAnsi="Arial" w:cs="Arial"/>
          <w:b/>
          <w:bCs/>
          <w:color w:val="000000"/>
          <w:sz w:val="18"/>
          <w:szCs w:val="1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6"/>
        <w:gridCol w:w="3584"/>
        <w:gridCol w:w="4912"/>
      </w:tblGrid>
      <w:tr w:rsidR="00285F38" w:rsidRPr="00285F38" w14:paraId="5685400D" w14:textId="77777777" w:rsidTr="00285F38">
        <w:trPr>
          <w:tblHeader/>
          <w:tblCellSpacing w:w="15" w:type="dxa"/>
        </w:trPr>
        <w:tc>
          <w:tcPr>
            <w:tcW w:w="0" w:type="auto"/>
            <w:vAlign w:val="center"/>
            <w:hideMark/>
          </w:tcPr>
          <w:p w14:paraId="51313823" w14:textId="3E5ABF70" w:rsidR="00285F38" w:rsidRPr="00285F38" w:rsidRDefault="00285F38" w:rsidP="00285F38">
            <w:pPr>
              <w:spacing w:line="300" w:lineRule="auto"/>
              <w:ind w:left="0"/>
              <w:jc w:val="both"/>
              <w:rPr>
                <w:rFonts w:ascii="Arial" w:eastAsia="Arial" w:hAnsi="Arial" w:cs="Arial"/>
                <w:color w:val="000000"/>
                <w:sz w:val="18"/>
                <w:szCs w:val="18"/>
              </w:rPr>
            </w:pPr>
            <w:r>
              <w:rPr>
                <w:rFonts w:ascii="Arial" w:eastAsia="Arial" w:hAnsi="Arial" w:cs="Arial"/>
                <w:color w:val="000000"/>
                <w:sz w:val="18"/>
                <w:szCs w:val="18"/>
              </w:rPr>
              <w:t>Inciso</w:t>
            </w:r>
          </w:p>
        </w:tc>
        <w:tc>
          <w:tcPr>
            <w:tcW w:w="3580" w:type="dxa"/>
            <w:vAlign w:val="center"/>
            <w:hideMark/>
          </w:tcPr>
          <w:p w14:paraId="68436CA8" w14:textId="10B19BBD"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Infração (art. 15</w:t>
            </w:r>
            <w:r>
              <w:rPr>
                <w:rFonts w:ascii="Arial" w:eastAsia="Arial" w:hAnsi="Arial" w:cs="Arial"/>
                <w:color w:val="000000"/>
                <w:sz w:val="18"/>
                <w:szCs w:val="18"/>
              </w:rPr>
              <w:t>5</w:t>
            </w:r>
            <w:r w:rsidRPr="00285F38">
              <w:rPr>
                <w:rFonts w:ascii="Arial" w:eastAsia="Arial" w:hAnsi="Arial" w:cs="Arial"/>
                <w:color w:val="000000"/>
                <w:sz w:val="18"/>
                <w:szCs w:val="18"/>
              </w:rPr>
              <w:t xml:space="preserve"> da Lei 14.133/21)</w:t>
            </w:r>
          </w:p>
        </w:tc>
        <w:tc>
          <w:tcPr>
            <w:tcW w:w="4911" w:type="dxa"/>
            <w:vAlign w:val="center"/>
            <w:hideMark/>
          </w:tcPr>
          <w:p w14:paraId="7DAC4FFB" w14:textId="3FF15E72"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Sanções Aplicáveis (</w:t>
            </w:r>
            <w:r>
              <w:rPr>
                <w:rFonts w:ascii="Arial" w:eastAsia="Arial" w:hAnsi="Arial" w:cs="Arial"/>
                <w:color w:val="000000"/>
                <w:sz w:val="18"/>
                <w:szCs w:val="18"/>
              </w:rPr>
              <w:t xml:space="preserve">art. 156 da </w:t>
            </w:r>
            <w:r w:rsidRPr="00285F38">
              <w:rPr>
                <w:rFonts w:ascii="Arial" w:eastAsia="Arial" w:hAnsi="Arial" w:cs="Arial"/>
                <w:color w:val="000000"/>
                <w:sz w:val="18"/>
                <w:szCs w:val="18"/>
              </w:rPr>
              <w:t>Lei 14.133/21)</w:t>
            </w:r>
          </w:p>
        </w:tc>
      </w:tr>
      <w:tr w:rsidR="00285F38" w:rsidRPr="00285F38" w14:paraId="4AB7AE49" w14:textId="77777777" w:rsidTr="00285F38">
        <w:trPr>
          <w:tblCellSpacing w:w="15" w:type="dxa"/>
        </w:trPr>
        <w:tc>
          <w:tcPr>
            <w:tcW w:w="0" w:type="auto"/>
            <w:vAlign w:val="center"/>
            <w:hideMark/>
          </w:tcPr>
          <w:p w14:paraId="50F713E7" w14:textId="28FB345C"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w:t>
            </w:r>
          </w:p>
        </w:tc>
        <w:tc>
          <w:tcPr>
            <w:tcW w:w="3580" w:type="dxa"/>
            <w:vAlign w:val="center"/>
            <w:hideMark/>
          </w:tcPr>
          <w:p w14:paraId="31C37550"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Inexecução parcial do contrato</w:t>
            </w:r>
          </w:p>
        </w:tc>
        <w:tc>
          <w:tcPr>
            <w:tcW w:w="4911" w:type="dxa"/>
            <w:vAlign w:val="center"/>
            <w:hideMark/>
          </w:tcPr>
          <w:p w14:paraId="3EBE4986" w14:textId="116DCA5A"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Advertência</w:t>
            </w:r>
            <w:r>
              <w:rPr>
                <w:rFonts w:ascii="Arial" w:eastAsia="Arial" w:hAnsi="Arial" w:cs="Arial"/>
                <w:color w:val="000000"/>
                <w:sz w:val="18"/>
                <w:szCs w:val="18"/>
              </w:rPr>
              <w:t>, salvo necessidade de sanção mais grave;</w:t>
            </w:r>
            <w:r w:rsidRPr="00285F38">
              <w:rPr>
                <w:rFonts w:ascii="Arial" w:eastAsia="Arial" w:hAnsi="Arial" w:cs="Arial"/>
                <w:color w:val="000000"/>
                <w:sz w:val="18"/>
                <w:szCs w:val="18"/>
              </w:rPr>
              <w:t xml:space="preserve"> </w:t>
            </w:r>
          </w:p>
          <w:p w14:paraId="32784339" w14:textId="326115CF"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0,5% a 20% </w:t>
            </w:r>
          </w:p>
        </w:tc>
      </w:tr>
      <w:tr w:rsidR="00285F38" w:rsidRPr="00285F38" w14:paraId="4F14D7AF" w14:textId="77777777" w:rsidTr="00285F38">
        <w:trPr>
          <w:tblCellSpacing w:w="15" w:type="dxa"/>
        </w:trPr>
        <w:tc>
          <w:tcPr>
            <w:tcW w:w="0" w:type="auto"/>
            <w:vAlign w:val="center"/>
            <w:hideMark/>
          </w:tcPr>
          <w:p w14:paraId="03A5F26D" w14:textId="670FEDF8"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II</w:t>
            </w:r>
          </w:p>
        </w:tc>
        <w:tc>
          <w:tcPr>
            <w:tcW w:w="3580" w:type="dxa"/>
            <w:vAlign w:val="center"/>
            <w:hideMark/>
          </w:tcPr>
          <w:p w14:paraId="1051F327"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Inexecução parcial que cause grave dano à Administração, serviços públicos ou interesse coletivo</w:t>
            </w:r>
          </w:p>
        </w:tc>
        <w:tc>
          <w:tcPr>
            <w:tcW w:w="4911" w:type="dxa"/>
            <w:vAlign w:val="center"/>
            <w:hideMark/>
          </w:tcPr>
          <w:p w14:paraId="78C3D290"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Impedimento de licitar/contratar</w:t>
            </w:r>
            <w:r>
              <w:rPr>
                <w:rFonts w:ascii="Arial" w:eastAsia="Arial" w:hAnsi="Arial" w:cs="Arial"/>
                <w:color w:val="000000"/>
                <w:sz w:val="18"/>
                <w:szCs w:val="18"/>
              </w:rPr>
              <w:t>, ou d</w:t>
            </w:r>
            <w:r w:rsidRPr="00285F38">
              <w:rPr>
                <w:rFonts w:ascii="Arial" w:eastAsia="Arial" w:hAnsi="Arial" w:cs="Arial"/>
                <w:color w:val="000000"/>
                <w:sz w:val="18"/>
                <w:szCs w:val="18"/>
              </w:rPr>
              <w:t>eclaração de inidoneidade</w:t>
            </w:r>
            <w:r>
              <w:rPr>
                <w:rFonts w:ascii="Arial" w:eastAsia="Arial" w:hAnsi="Arial" w:cs="Arial"/>
                <w:color w:val="000000"/>
                <w:sz w:val="18"/>
                <w:szCs w:val="18"/>
              </w:rPr>
              <w:t>, se justificar a gravidade</w:t>
            </w:r>
            <w:r w:rsidRPr="00285F38">
              <w:rPr>
                <w:rFonts w:ascii="Arial" w:eastAsia="Arial" w:hAnsi="Arial" w:cs="Arial"/>
                <w:color w:val="000000"/>
                <w:sz w:val="18"/>
                <w:szCs w:val="18"/>
              </w:rPr>
              <w:t xml:space="preserve">; </w:t>
            </w:r>
          </w:p>
          <w:p w14:paraId="32E9D172" w14:textId="518E783F"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20% a 30% </w:t>
            </w:r>
          </w:p>
        </w:tc>
      </w:tr>
      <w:tr w:rsidR="00285F38" w:rsidRPr="00285F38" w14:paraId="4146F541" w14:textId="77777777" w:rsidTr="00285F38">
        <w:trPr>
          <w:tblCellSpacing w:w="15" w:type="dxa"/>
        </w:trPr>
        <w:tc>
          <w:tcPr>
            <w:tcW w:w="0" w:type="auto"/>
            <w:vAlign w:val="center"/>
            <w:hideMark/>
          </w:tcPr>
          <w:p w14:paraId="6DA3232C" w14:textId="3B084174"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III</w:t>
            </w:r>
          </w:p>
        </w:tc>
        <w:tc>
          <w:tcPr>
            <w:tcW w:w="3580" w:type="dxa"/>
            <w:vAlign w:val="center"/>
            <w:hideMark/>
          </w:tcPr>
          <w:p w14:paraId="26893D95"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Inexecução total do contrato</w:t>
            </w:r>
          </w:p>
        </w:tc>
        <w:tc>
          <w:tcPr>
            <w:tcW w:w="4911" w:type="dxa"/>
            <w:vAlign w:val="center"/>
            <w:hideMark/>
          </w:tcPr>
          <w:p w14:paraId="73A91230"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7A0C347F" w14:textId="61A7DEC1"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compensatória de 20% a 30% </w:t>
            </w:r>
          </w:p>
        </w:tc>
      </w:tr>
      <w:tr w:rsidR="00285F38" w:rsidRPr="00285F38" w14:paraId="6E0F000A" w14:textId="77777777" w:rsidTr="00285F38">
        <w:trPr>
          <w:tblCellSpacing w:w="15" w:type="dxa"/>
        </w:trPr>
        <w:tc>
          <w:tcPr>
            <w:tcW w:w="0" w:type="auto"/>
            <w:vAlign w:val="center"/>
            <w:hideMark/>
          </w:tcPr>
          <w:p w14:paraId="5A3BA809" w14:textId="700881F0"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VII</w:t>
            </w:r>
          </w:p>
        </w:tc>
        <w:tc>
          <w:tcPr>
            <w:tcW w:w="3580" w:type="dxa"/>
            <w:vAlign w:val="center"/>
            <w:hideMark/>
          </w:tcPr>
          <w:p w14:paraId="3DAA50EA"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Retardamento da execução/entrega do objeto sem justificativa</w:t>
            </w:r>
          </w:p>
        </w:tc>
        <w:tc>
          <w:tcPr>
            <w:tcW w:w="4911" w:type="dxa"/>
            <w:vAlign w:val="center"/>
            <w:hideMark/>
          </w:tcPr>
          <w:p w14:paraId="78BB5913"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Impedimento de licitar/contratar; </w:t>
            </w:r>
          </w:p>
          <w:p w14:paraId="49EEED36" w14:textId="0D0CDC51"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Multa moratória de 0,5% por dia até 20 dias, limitada a 10%</w:t>
            </w:r>
            <w:r>
              <w:rPr>
                <w:rFonts w:ascii="Arial" w:eastAsia="Arial" w:hAnsi="Arial" w:cs="Arial"/>
                <w:color w:val="000000"/>
                <w:sz w:val="18"/>
                <w:szCs w:val="18"/>
              </w:rPr>
              <w:t>, com possibilidade</w:t>
            </w:r>
            <w:r w:rsidRPr="00285F38">
              <w:rPr>
                <w:rFonts w:ascii="Arial" w:eastAsia="Arial" w:hAnsi="Arial" w:cs="Arial"/>
                <w:color w:val="000000"/>
                <w:sz w:val="18"/>
                <w:szCs w:val="18"/>
              </w:rPr>
              <w:t xml:space="preserve"> de conversão em multa compensatória</w:t>
            </w:r>
            <w:r>
              <w:rPr>
                <w:rFonts w:ascii="Arial" w:eastAsia="Arial" w:hAnsi="Arial" w:cs="Arial"/>
                <w:color w:val="000000"/>
                <w:sz w:val="18"/>
                <w:szCs w:val="18"/>
              </w:rPr>
              <w:t xml:space="preserve"> até seu grau máximo (30%)</w:t>
            </w:r>
            <w:r w:rsidRPr="00285F38">
              <w:rPr>
                <w:rFonts w:ascii="Arial" w:eastAsia="Arial" w:hAnsi="Arial" w:cs="Arial"/>
                <w:color w:val="000000"/>
                <w:sz w:val="18"/>
                <w:szCs w:val="18"/>
              </w:rPr>
              <w:t xml:space="preserve"> e rescisão</w:t>
            </w:r>
            <w:r>
              <w:rPr>
                <w:rFonts w:ascii="Arial" w:eastAsia="Arial" w:hAnsi="Arial" w:cs="Arial"/>
                <w:color w:val="000000"/>
                <w:sz w:val="18"/>
                <w:szCs w:val="18"/>
              </w:rPr>
              <w:t xml:space="preserve"> contratual.</w:t>
            </w:r>
          </w:p>
        </w:tc>
      </w:tr>
      <w:tr w:rsidR="00285F38" w:rsidRPr="00285F38" w14:paraId="5DE264D1" w14:textId="77777777" w:rsidTr="00285F38">
        <w:trPr>
          <w:tblCellSpacing w:w="15" w:type="dxa"/>
        </w:trPr>
        <w:tc>
          <w:tcPr>
            <w:tcW w:w="0" w:type="auto"/>
            <w:vAlign w:val="center"/>
            <w:hideMark/>
          </w:tcPr>
          <w:p w14:paraId="50816E27" w14:textId="0EC2336C"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VIII</w:t>
            </w:r>
          </w:p>
        </w:tc>
        <w:tc>
          <w:tcPr>
            <w:tcW w:w="3580" w:type="dxa"/>
            <w:vAlign w:val="center"/>
            <w:hideMark/>
          </w:tcPr>
          <w:p w14:paraId="106BA503"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Apresentar documentação falsa ou prestar declaração falsa</w:t>
            </w:r>
          </w:p>
        </w:tc>
        <w:tc>
          <w:tcPr>
            <w:tcW w:w="4911" w:type="dxa"/>
            <w:vAlign w:val="center"/>
            <w:hideMark/>
          </w:tcPr>
          <w:p w14:paraId="438C976E"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0CA62B93" w14:textId="44C360C3"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30% </w:t>
            </w:r>
          </w:p>
        </w:tc>
      </w:tr>
      <w:tr w:rsidR="00285F38" w:rsidRPr="00285F38" w14:paraId="64A40A43" w14:textId="77777777" w:rsidTr="00285F38">
        <w:trPr>
          <w:tblCellSpacing w:w="15" w:type="dxa"/>
        </w:trPr>
        <w:tc>
          <w:tcPr>
            <w:tcW w:w="0" w:type="auto"/>
            <w:vAlign w:val="center"/>
            <w:hideMark/>
          </w:tcPr>
          <w:p w14:paraId="51428B87" w14:textId="1D03B70E"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IX</w:t>
            </w:r>
          </w:p>
        </w:tc>
        <w:tc>
          <w:tcPr>
            <w:tcW w:w="3580" w:type="dxa"/>
            <w:vAlign w:val="center"/>
            <w:hideMark/>
          </w:tcPr>
          <w:p w14:paraId="00EF9F93"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Praticar ato fraudulento na execução do contrato</w:t>
            </w:r>
          </w:p>
        </w:tc>
        <w:tc>
          <w:tcPr>
            <w:tcW w:w="4911" w:type="dxa"/>
            <w:vAlign w:val="center"/>
            <w:hideMark/>
          </w:tcPr>
          <w:p w14:paraId="2ABE42F0"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03C9829A" w14:textId="5C21E2CE"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30% </w:t>
            </w:r>
          </w:p>
        </w:tc>
      </w:tr>
      <w:tr w:rsidR="00285F38" w:rsidRPr="00285F38" w14:paraId="4CF2849D" w14:textId="77777777" w:rsidTr="00285F38">
        <w:trPr>
          <w:tblCellSpacing w:w="15" w:type="dxa"/>
        </w:trPr>
        <w:tc>
          <w:tcPr>
            <w:tcW w:w="0" w:type="auto"/>
            <w:vAlign w:val="center"/>
            <w:hideMark/>
          </w:tcPr>
          <w:p w14:paraId="042A9A26" w14:textId="4DFD9731"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X</w:t>
            </w:r>
          </w:p>
        </w:tc>
        <w:tc>
          <w:tcPr>
            <w:tcW w:w="3580" w:type="dxa"/>
            <w:vAlign w:val="center"/>
            <w:hideMark/>
          </w:tcPr>
          <w:p w14:paraId="716843F2"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Comportar-se de modo inidôneo ou cometer fraude de qualquer natureza</w:t>
            </w:r>
          </w:p>
        </w:tc>
        <w:tc>
          <w:tcPr>
            <w:tcW w:w="4911" w:type="dxa"/>
            <w:vAlign w:val="center"/>
            <w:hideMark/>
          </w:tcPr>
          <w:p w14:paraId="0E5CD9B2"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48039832" w14:textId="149E126A"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30% </w:t>
            </w:r>
          </w:p>
        </w:tc>
      </w:tr>
      <w:tr w:rsidR="00285F38" w:rsidRPr="00285F38" w14:paraId="336C666E" w14:textId="77777777" w:rsidTr="00285F38">
        <w:trPr>
          <w:tblCellSpacing w:w="15" w:type="dxa"/>
        </w:trPr>
        <w:tc>
          <w:tcPr>
            <w:tcW w:w="0" w:type="auto"/>
            <w:vAlign w:val="center"/>
            <w:hideMark/>
          </w:tcPr>
          <w:p w14:paraId="0ED65BB2" w14:textId="51536401"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XII</w:t>
            </w:r>
          </w:p>
        </w:tc>
        <w:tc>
          <w:tcPr>
            <w:tcW w:w="3580" w:type="dxa"/>
            <w:vAlign w:val="center"/>
            <w:hideMark/>
          </w:tcPr>
          <w:p w14:paraId="50887B47"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Praticar ato lesivo previsto no art. 5º da Lei nº 12.846/2013 (Lei Anticorrupção)</w:t>
            </w:r>
          </w:p>
        </w:tc>
        <w:tc>
          <w:tcPr>
            <w:tcW w:w="4911" w:type="dxa"/>
            <w:vAlign w:val="center"/>
            <w:hideMark/>
          </w:tcPr>
          <w:p w14:paraId="309578F0"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1EEE34CD" w14:textId="41220A75"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compensatória de 30% </w:t>
            </w:r>
          </w:p>
        </w:tc>
      </w:tr>
    </w:tbl>
    <w:p w14:paraId="33770418" w14:textId="77777777" w:rsidR="00285F38" w:rsidRPr="00285F38" w:rsidRDefault="00285F38" w:rsidP="00285F38">
      <w:pPr>
        <w:spacing w:line="300" w:lineRule="auto"/>
        <w:ind w:left="0"/>
        <w:jc w:val="both"/>
        <w:rPr>
          <w:rFonts w:ascii="Arial" w:eastAsia="Arial" w:hAnsi="Arial" w:cs="Arial"/>
          <w:b/>
          <w:bCs/>
          <w:color w:val="000000"/>
          <w:sz w:val="18"/>
          <w:szCs w:val="18"/>
        </w:rPr>
      </w:pPr>
    </w:p>
    <w:p w14:paraId="4564BC06" w14:textId="77777777" w:rsidR="00C64C43" w:rsidRPr="009B7281" w:rsidRDefault="00C64C43" w:rsidP="009B7281">
      <w:pPr>
        <w:spacing w:line="300" w:lineRule="auto"/>
        <w:ind w:left="0"/>
        <w:jc w:val="both"/>
        <w:rPr>
          <w:rFonts w:ascii="Arial" w:eastAsia="Arial" w:hAnsi="Arial" w:cs="Arial"/>
          <w:b/>
          <w:bCs/>
          <w:color w:val="000000"/>
          <w:sz w:val="18"/>
          <w:szCs w:val="18"/>
        </w:rPr>
      </w:pPr>
    </w:p>
    <w:p w14:paraId="02D75C9B" w14:textId="582C3103" w:rsidR="00285F38" w:rsidRDefault="00285F38" w:rsidP="00667C76">
      <w:pPr>
        <w:pStyle w:val="PargrafodaLista"/>
        <w:numPr>
          <w:ilvl w:val="1"/>
          <w:numId w:val="28"/>
        </w:numPr>
        <w:spacing w:line="300" w:lineRule="auto"/>
        <w:jc w:val="both"/>
        <w:rPr>
          <w:rFonts w:ascii="Arial" w:eastAsia="Arial" w:hAnsi="Arial" w:cs="Arial"/>
          <w:color w:val="000000"/>
          <w:sz w:val="18"/>
          <w:szCs w:val="18"/>
        </w:rPr>
      </w:pPr>
      <w:r>
        <w:rPr>
          <w:rFonts w:ascii="Arial" w:eastAsia="Arial" w:hAnsi="Arial" w:cs="Arial"/>
          <w:color w:val="000000"/>
          <w:sz w:val="18"/>
          <w:szCs w:val="18"/>
        </w:rPr>
        <w:t>As multas serão calculadas sobre o valor total do contrato.</w:t>
      </w:r>
    </w:p>
    <w:p w14:paraId="32D6F520" w14:textId="338BFBAB" w:rsidR="00285F38" w:rsidRDefault="00285F38" w:rsidP="00667C76">
      <w:pPr>
        <w:pStyle w:val="PargrafodaLista"/>
        <w:numPr>
          <w:ilvl w:val="1"/>
          <w:numId w:val="28"/>
        </w:numPr>
        <w:spacing w:line="300" w:lineRule="auto"/>
        <w:jc w:val="both"/>
        <w:rPr>
          <w:rFonts w:ascii="Arial" w:eastAsia="Arial" w:hAnsi="Arial" w:cs="Arial"/>
          <w:color w:val="000000"/>
          <w:sz w:val="18"/>
          <w:szCs w:val="18"/>
        </w:rPr>
      </w:pPr>
      <w:r>
        <w:rPr>
          <w:rFonts w:ascii="Arial" w:eastAsia="Arial" w:hAnsi="Arial" w:cs="Arial"/>
          <w:color w:val="000000"/>
          <w:sz w:val="18"/>
          <w:szCs w:val="18"/>
        </w:rPr>
        <w:t>As sanções administrativas contratuais são independentes de outras administrativas, civis e penais, conforme o caso.</w:t>
      </w:r>
    </w:p>
    <w:p w14:paraId="4CCC9E77" w14:textId="77777777" w:rsidR="00920E35" w:rsidRDefault="00920E35" w:rsidP="00920E35">
      <w:pPr>
        <w:pStyle w:val="PargrafodaLista"/>
        <w:spacing w:line="300" w:lineRule="auto"/>
        <w:ind w:left="567"/>
        <w:jc w:val="both"/>
        <w:rPr>
          <w:rFonts w:ascii="Arial" w:eastAsia="Arial" w:hAnsi="Arial" w:cs="Arial"/>
          <w:color w:val="000000"/>
          <w:sz w:val="18"/>
          <w:szCs w:val="18"/>
        </w:rPr>
      </w:pPr>
    </w:p>
    <w:p w14:paraId="1A5C99F5" w14:textId="73AA223C"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A aplicação das sanções previstas não exclui, em hipótese alguma, a obrigação de reparação integral do dano causado ao Contratante.</w:t>
      </w:r>
    </w:p>
    <w:p w14:paraId="411E74FD" w14:textId="77777777" w:rsidR="00920E35" w:rsidRPr="006835F6" w:rsidRDefault="00920E35" w:rsidP="00920E35">
      <w:pPr>
        <w:pStyle w:val="PargrafodaLista"/>
        <w:spacing w:line="300" w:lineRule="auto"/>
        <w:ind w:left="0"/>
        <w:jc w:val="both"/>
        <w:rPr>
          <w:rFonts w:ascii="Arial" w:eastAsia="Arial" w:hAnsi="Arial" w:cs="Arial"/>
          <w:color w:val="000000"/>
          <w:sz w:val="18"/>
          <w:szCs w:val="18"/>
        </w:rPr>
      </w:pPr>
    </w:p>
    <w:p w14:paraId="6D8B120F" w14:textId="60F056F3"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Todas as sanções poderão ser aplicadas cumulativamente com a multa.</w:t>
      </w:r>
    </w:p>
    <w:p w14:paraId="50E11D60" w14:textId="77777777" w:rsidR="00920E35" w:rsidRPr="00920E35" w:rsidRDefault="00920E35" w:rsidP="00920E35">
      <w:pPr>
        <w:pStyle w:val="PargrafodaLista"/>
        <w:rPr>
          <w:rFonts w:ascii="Arial" w:eastAsia="Arial" w:hAnsi="Arial" w:cs="Arial"/>
          <w:color w:val="000000"/>
          <w:sz w:val="18"/>
          <w:szCs w:val="18"/>
        </w:rPr>
      </w:pPr>
    </w:p>
    <w:p w14:paraId="0B40C349"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Antes da aplicação da multa será facultada a defesa do interessado no prazo de 15 (quinze) dias úteis, contado da data de sua intimação.</w:t>
      </w:r>
    </w:p>
    <w:p w14:paraId="0F4313A9" w14:textId="77777777" w:rsidR="00285F38" w:rsidRPr="00285F38" w:rsidRDefault="00285F38" w:rsidP="00285F38">
      <w:pPr>
        <w:pStyle w:val="PargrafodaLista"/>
        <w:rPr>
          <w:rFonts w:ascii="Arial" w:eastAsia="Arial" w:hAnsi="Arial" w:cs="Arial"/>
          <w:color w:val="000000"/>
          <w:sz w:val="18"/>
          <w:szCs w:val="18"/>
        </w:rPr>
      </w:pPr>
    </w:p>
    <w:p w14:paraId="77F864E1" w14:textId="647AFCD5" w:rsidR="00285F38" w:rsidRDefault="00285F38" w:rsidP="00920E35">
      <w:pPr>
        <w:pStyle w:val="PargrafodaLista"/>
        <w:numPr>
          <w:ilvl w:val="1"/>
          <w:numId w:val="28"/>
        </w:numPr>
        <w:spacing w:line="300" w:lineRule="auto"/>
        <w:ind w:left="0" w:firstLine="0"/>
        <w:jc w:val="both"/>
        <w:rPr>
          <w:rFonts w:ascii="Arial" w:eastAsia="Arial" w:hAnsi="Arial" w:cs="Arial"/>
          <w:color w:val="000000"/>
          <w:sz w:val="18"/>
          <w:szCs w:val="18"/>
        </w:rPr>
      </w:pPr>
      <w:r>
        <w:rPr>
          <w:rFonts w:ascii="Arial" w:eastAsia="Arial" w:hAnsi="Arial" w:cs="Arial"/>
          <w:color w:val="000000"/>
          <w:sz w:val="18"/>
          <w:szCs w:val="18"/>
        </w:rPr>
        <w:t>A advertência</w:t>
      </w:r>
    </w:p>
    <w:p w14:paraId="65473B38" w14:textId="77777777" w:rsidR="00920E35" w:rsidRPr="00920E35" w:rsidRDefault="00920E35" w:rsidP="00920E35">
      <w:pPr>
        <w:pStyle w:val="PargrafodaLista"/>
        <w:rPr>
          <w:rFonts w:ascii="Arial" w:eastAsia="Arial" w:hAnsi="Arial" w:cs="Arial"/>
          <w:color w:val="000000"/>
          <w:sz w:val="18"/>
          <w:szCs w:val="18"/>
        </w:rPr>
      </w:pPr>
    </w:p>
    <w:p w14:paraId="2EB05EA7" w14:textId="77777777" w:rsidR="00920E35"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Se a multa aplicada e as indenizações cabíveis forem superiores ao valor do pagamento eventualmente devido pelo Contratante ao Contratado, além da perda desse valor, a diferença será encaminhada para cobrança pela Procuradoria Jurídica do Município.</w:t>
      </w:r>
    </w:p>
    <w:p w14:paraId="766C8EBF" w14:textId="48D1AB95" w:rsidR="00920E35" w:rsidRDefault="00920E35" w:rsidP="00920E35">
      <w:pPr>
        <w:pStyle w:val="PargrafodaLista"/>
        <w:numPr>
          <w:ilvl w:val="2"/>
          <w:numId w:val="28"/>
        </w:numPr>
        <w:spacing w:line="300" w:lineRule="auto"/>
        <w:ind w:left="567" w:firstLine="0"/>
        <w:jc w:val="both"/>
        <w:rPr>
          <w:rFonts w:ascii="Arial" w:eastAsia="Arial" w:hAnsi="Arial" w:cs="Arial"/>
          <w:color w:val="000000"/>
          <w:sz w:val="18"/>
          <w:szCs w:val="18"/>
        </w:rPr>
      </w:pPr>
      <w:r w:rsidRPr="00920E35">
        <w:rPr>
          <w:rFonts w:ascii="Arial" w:eastAsia="Arial" w:hAnsi="Arial" w:cs="Arial"/>
          <w:color w:val="000000"/>
          <w:sz w:val="18"/>
          <w:szCs w:val="18"/>
        </w:rPr>
        <w:t>A Administração poderá, ad cautelam, efetuar a retenção do valor da multa presumida antes da instauração do regular procedimento administrativo sancionador ou procedimento em contraditório.</w:t>
      </w:r>
    </w:p>
    <w:p w14:paraId="10105E28" w14:textId="77777777" w:rsidR="00920E35" w:rsidRPr="00920E35" w:rsidRDefault="00920E35" w:rsidP="00920E35">
      <w:pPr>
        <w:pStyle w:val="PargrafodaLista"/>
        <w:spacing w:line="300" w:lineRule="auto"/>
        <w:ind w:left="567"/>
        <w:jc w:val="both"/>
        <w:rPr>
          <w:rFonts w:ascii="Arial" w:eastAsia="Arial" w:hAnsi="Arial" w:cs="Arial"/>
          <w:color w:val="000000"/>
          <w:sz w:val="18"/>
          <w:szCs w:val="18"/>
        </w:rPr>
      </w:pPr>
    </w:p>
    <w:p w14:paraId="19D0C308" w14:textId="077DD9FA"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 xml:space="preserve">A multa poderá ser recolhida administrativamente no prazo máximo de </w:t>
      </w:r>
      <w:r>
        <w:rPr>
          <w:rFonts w:ascii="Arial" w:eastAsia="Arial" w:hAnsi="Arial" w:cs="Arial"/>
          <w:color w:val="000000"/>
          <w:sz w:val="18"/>
          <w:szCs w:val="18"/>
        </w:rPr>
        <w:t>10</w:t>
      </w:r>
      <w:r w:rsidRPr="006835F6">
        <w:rPr>
          <w:rFonts w:ascii="Arial" w:eastAsia="Arial" w:hAnsi="Arial" w:cs="Arial"/>
          <w:color w:val="000000"/>
          <w:sz w:val="18"/>
          <w:szCs w:val="18"/>
        </w:rPr>
        <w:t xml:space="preserve"> (</w:t>
      </w:r>
      <w:r>
        <w:rPr>
          <w:rFonts w:ascii="Arial" w:eastAsia="Arial" w:hAnsi="Arial" w:cs="Arial"/>
          <w:color w:val="000000"/>
          <w:sz w:val="18"/>
          <w:szCs w:val="18"/>
        </w:rPr>
        <w:t>dez</w:t>
      </w:r>
      <w:r w:rsidRPr="006835F6">
        <w:rPr>
          <w:rFonts w:ascii="Arial" w:eastAsia="Arial" w:hAnsi="Arial" w:cs="Arial"/>
          <w:color w:val="000000"/>
          <w:sz w:val="18"/>
          <w:szCs w:val="18"/>
        </w:rPr>
        <w:t>) dias</w:t>
      </w:r>
      <w:r>
        <w:rPr>
          <w:rFonts w:ascii="Arial" w:eastAsia="Arial" w:hAnsi="Arial" w:cs="Arial"/>
          <w:color w:val="000000"/>
          <w:sz w:val="18"/>
          <w:szCs w:val="18"/>
        </w:rPr>
        <w:t xml:space="preserve"> úteis</w:t>
      </w:r>
      <w:r w:rsidRPr="006835F6">
        <w:rPr>
          <w:rFonts w:ascii="Arial" w:eastAsia="Arial" w:hAnsi="Arial" w:cs="Arial"/>
          <w:color w:val="000000"/>
          <w:sz w:val="18"/>
          <w:szCs w:val="18"/>
        </w:rPr>
        <w:t>, a contar da data do recebimento da comunicação enviada pela autoridade competente.</w:t>
      </w:r>
    </w:p>
    <w:p w14:paraId="0DD69BA2" w14:textId="77777777" w:rsidR="00920E35" w:rsidRPr="006835F6" w:rsidRDefault="00920E35" w:rsidP="00920E35">
      <w:pPr>
        <w:pStyle w:val="PargrafodaLista"/>
        <w:spacing w:line="300" w:lineRule="auto"/>
        <w:ind w:left="0"/>
        <w:jc w:val="both"/>
        <w:rPr>
          <w:rFonts w:ascii="Arial" w:eastAsia="Arial" w:hAnsi="Arial" w:cs="Arial"/>
          <w:color w:val="000000"/>
          <w:sz w:val="18"/>
          <w:szCs w:val="18"/>
        </w:rPr>
      </w:pPr>
    </w:p>
    <w:p w14:paraId="78D6D668"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lastRenderedPageBreak/>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5B39BC9" w14:textId="77777777" w:rsidR="00920E35" w:rsidRPr="00920E35" w:rsidRDefault="00920E35" w:rsidP="00920E35">
      <w:pPr>
        <w:pStyle w:val="PargrafodaLista"/>
        <w:rPr>
          <w:rFonts w:ascii="Arial" w:eastAsia="Arial" w:hAnsi="Arial" w:cs="Arial"/>
          <w:color w:val="000000"/>
          <w:sz w:val="18"/>
          <w:szCs w:val="18"/>
        </w:rPr>
      </w:pPr>
    </w:p>
    <w:p w14:paraId="64EC3F14"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Para a garantia da ampla defesa e contraditório, as notificações serão enviadas eletronicamente para os endereços de e-mail informados na proposta comercial, bem como os cadastrados pela empresa no SICAF.</w:t>
      </w:r>
    </w:p>
    <w:p w14:paraId="798BF50A" w14:textId="77777777" w:rsidR="00920E35" w:rsidRPr="00920E35" w:rsidRDefault="00920E35" w:rsidP="00920E35">
      <w:pPr>
        <w:pStyle w:val="PargrafodaLista"/>
        <w:rPr>
          <w:rFonts w:ascii="Arial" w:eastAsia="Arial" w:hAnsi="Arial" w:cs="Arial"/>
          <w:color w:val="000000"/>
          <w:sz w:val="18"/>
          <w:szCs w:val="18"/>
        </w:rPr>
      </w:pPr>
    </w:p>
    <w:p w14:paraId="563CC04D"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Os endereços de e-mail informados na proposta comercial e/ou cadastrados no Sicaf serão considerados de uso contínuo da empresa, não cabendo alegação de desconhecimento das comunicações a eles comprovadamente enviadas.</w:t>
      </w:r>
    </w:p>
    <w:p w14:paraId="110B0FB3" w14:textId="77777777" w:rsidR="00920E35" w:rsidRPr="00920E35" w:rsidRDefault="00920E35" w:rsidP="00920E35">
      <w:pPr>
        <w:pStyle w:val="PargrafodaLista"/>
        <w:rPr>
          <w:rFonts w:ascii="Arial" w:eastAsia="Arial" w:hAnsi="Arial" w:cs="Arial"/>
          <w:color w:val="000000"/>
          <w:sz w:val="18"/>
          <w:szCs w:val="18"/>
        </w:rPr>
      </w:pPr>
    </w:p>
    <w:p w14:paraId="6DF49769" w14:textId="77777777" w:rsidR="006835F6" w:rsidRP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Na aplicação das sanções serão considerados:</w:t>
      </w:r>
    </w:p>
    <w:p w14:paraId="5B619746"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 natureza e a gravidade da infração cometida;</w:t>
      </w:r>
    </w:p>
    <w:p w14:paraId="49F53A36"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as peculiaridades do caso concreto;</w:t>
      </w:r>
    </w:p>
    <w:p w14:paraId="5FC70507"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as circunstâncias agravantes ou atenuantes;</w:t>
      </w:r>
    </w:p>
    <w:p w14:paraId="7118CE75"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os danos que dela provierem para o Contratante; e</w:t>
      </w:r>
    </w:p>
    <w:p w14:paraId="43A94A87" w14:textId="004EB93F" w:rsid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 implantação ou o aperfeiçoamento de programa de integridade, conforme normas e orientações dos órgãos de controle</w:t>
      </w:r>
      <w:r w:rsidR="00920E35">
        <w:rPr>
          <w:rFonts w:ascii="Arial" w:eastAsia="Arial" w:hAnsi="Arial" w:cs="Arial"/>
          <w:color w:val="000000"/>
          <w:sz w:val="18"/>
          <w:szCs w:val="18"/>
        </w:rPr>
        <w:t>.</w:t>
      </w:r>
    </w:p>
    <w:p w14:paraId="1D86461C" w14:textId="77777777" w:rsidR="00920E35" w:rsidRDefault="00920E35" w:rsidP="00920E35">
      <w:pPr>
        <w:pStyle w:val="PargrafodaLista"/>
        <w:spacing w:line="300" w:lineRule="auto"/>
        <w:ind w:left="567"/>
        <w:jc w:val="both"/>
        <w:rPr>
          <w:rFonts w:ascii="Arial" w:eastAsia="Arial" w:hAnsi="Arial" w:cs="Arial"/>
          <w:color w:val="000000"/>
          <w:sz w:val="18"/>
          <w:szCs w:val="18"/>
        </w:rPr>
      </w:pPr>
    </w:p>
    <w:p w14:paraId="228EF69F" w14:textId="7E75A10C" w:rsid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63AC8381" w14:textId="77777777" w:rsidR="00920E35" w:rsidRPr="00920E35" w:rsidRDefault="00920E35" w:rsidP="00920E35">
      <w:pPr>
        <w:pStyle w:val="PargrafodaLista"/>
        <w:spacing w:line="300" w:lineRule="auto"/>
        <w:ind w:left="0"/>
        <w:jc w:val="both"/>
        <w:rPr>
          <w:rFonts w:ascii="Arial" w:eastAsia="Arial" w:hAnsi="Arial" w:cs="Arial"/>
          <w:color w:val="000000"/>
          <w:sz w:val="18"/>
          <w:szCs w:val="18"/>
        </w:rPr>
      </w:pPr>
    </w:p>
    <w:p w14:paraId="61980814" w14:textId="77777777" w:rsid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9F608BB" w14:textId="77777777" w:rsidR="00920E35" w:rsidRPr="00920E35" w:rsidRDefault="00920E35" w:rsidP="00920E35">
      <w:pPr>
        <w:pStyle w:val="PargrafodaLista"/>
        <w:rPr>
          <w:rFonts w:ascii="Arial" w:eastAsia="Arial" w:hAnsi="Arial" w:cs="Arial"/>
          <w:color w:val="000000"/>
          <w:sz w:val="18"/>
          <w:szCs w:val="18"/>
        </w:rPr>
      </w:pPr>
    </w:p>
    <w:p w14:paraId="207ACAB3" w14:textId="77777777" w:rsid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79BF6CBF" w14:textId="77777777" w:rsidR="00920E35" w:rsidRPr="00920E35" w:rsidRDefault="00920E35" w:rsidP="00920E35">
      <w:pPr>
        <w:pStyle w:val="PargrafodaLista"/>
        <w:rPr>
          <w:rFonts w:ascii="Arial" w:eastAsia="Arial" w:hAnsi="Arial" w:cs="Arial"/>
          <w:color w:val="000000"/>
          <w:sz w:val="18"/>
          <w:szCs w:val="18"/>
        </w:rPr>
      </w:pPr>
    </w:p>
    <w:p w14:paraId="21BEE9EE" w14:textId="77777777" w:rsidR="00920E35" w:rsidRP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As sanções de impedimento de licitar e contratar e declaração de inidoneidade para licitar ou contratar são passíveis de reabilitação na forma do art. 163 da Lei nº 14.133, de 2021.</w:t>
      </w:r>
    </w:p>
    <w:p w14:paraId="1B8854B8" w14:textId="77777777" w:rsidR="006835F6" w:rsidRDefault="006835F6" w:rsidP="00920E35">
      <w:pPr>
        <w:pStyle w:val="PargrafodaLista"/>
        <w:spacing w:line="300" w:lineRule="auto"/>
        <w:jc w:val="both"/>
        <w:rPr>
          <w:rFonts w:ascii="Arial" w:eastAsia="Arial" w:hAnsi="Arial" w:cs="Arial"/>
          <w:color w:val="000000"/>
          <w:sz w:val="18"/>
          <w:szCs w:val="18"/>
        </w:rPr>
      </w:pPr>
    </w:p>
    <w:p w14:paraId="66E0CB59" w14:textId="77777777" w:rsidR="00920E35" w:rsidRDefault="00920E35" w:rsidP="00920E35">
      <w:pPr>
        <w:pStyle w:val="PargrafodaLista"/>
        <w:spacing w:line="300" w:lineRule="auto"/>
        <w:jc w:val="both"/>
        <w:rPr>
          <w:rFonts w:ascii="Arial" w:eastAsia="Arial" w:hAnsi="Arial" w:cs="Arial"/>
          <w:color w:val="000000"/>
          <w:sz w:val="18"/>
          <w:szCs w:val="18"/>
        </w:rPr>
      </w:pPr>
    </w:p>
    <w:p w14:paraId="6D2103E4" w14:textId="2BE47396" w:rsidR="00C64C43" w:rsidRPr="00920E35" w:rsidRDefault="00920E35" w:rsidP="00920E35">
      <w:pPr>
        <w:pStyle w:val="PargrafodaLista"/>
        <w:numPr>
          <w:ilvl w:val="0"/>
          <w:numId w:val="28"/>
        </w:numPr>
        <w:spacing w:line="300" w:lineRule="auto"/>
        <w:jc w:val="both"/>
        <w:rPr>
          <w:rFonts w:ascii="Arial" w:eastAsia="Arial" w:hAnsi="Arial" w:cs="Arial"/>
          <w:color w:val="000000"/>
          <w:sz w:val="18"/>
          <w:szCs w:val="18"/>
        </w:rPr>
      </w:pPr>
      <w:r>
        <w:rPr>
          <w:rFonts w:ascii="Arial" w:eastAsia="Arial" w:hAnsi="Arial" w:cs="Arial"/>
          <w:b/>
          <w:bCs/>
          <w:color w:val="000000"/>
          <w:sz w:val="18"/>
          <w:szCs w:val="18"/>
        </w:rPr>
        <w:t xml:space="preserve">CLÁUSULA SÉTIMA: </w:t>
      </w:r>
      <w:r w:rsidR="00C64C43" w:rsidRPr="00920E35">
        <w:rPr>
          <w:rFonts w:ascii="Arial" w:eastAsia="Arial" w:hAnsi="Arial" w:cs="Arial"/>
          <w:b/>
          <w:bCs/>
          <w:color w:val="000000"/>
          <w:sz w:val="18"/>
          <w:szCs w:val="18"/>
        </w:rPr>
        <w:t>DOS CASOS DE EXTINÇÃO</w:t>
      </w:r>
    </w:p>
    <w:p w14:paraId="269F2FF9" w14:textId="77777777" w:rsidR="00C64C43" w:rsidRPr="009B7281" w:rsidRDefault="00C64C43" w:rsidP="009B7281">
      <w:pPr>
        <w:spacing w:line="300" w:lineRule="auto"/>
        <w:ind w:left="0"/>
        <w:jc w:val="both"/>
        <w:rPr>
          <w:rFonts w:ascii="Arial" w:eastAsia="Arial" w:hAnsi="Arial" w:cs="Arial"/>
          <w:color w:val="000000"/>
          <w:sz w:val="18"/>
          <w:szCs w:val="18"/>
        </w:rPr>
      </w:pPr>
    </w:p>
    <w:p w14:paraId="49436D2F"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contrato será extinto quando cumpridas as obrigações das partes contraentes.</w:t>
      </w:r>
    </w:p>
    <w:p w14:paraId="4DABA22C"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2A64BA8D"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contrato poderá ser extinto antes de cumpridas as obrigações nele estipuladas, ou antes do prazo nele fixado, por algum dos motivos previstos no artigo 137 da Lei nº 14.133/21, bem como amigavelmente, assegurados o contraditório e a ampla defesa.</w:t>
      </w:r>
      <w:r w:rsidR="00920E35" w:rsidRPr="00920E35">
        <w:rPr>
          <w:rFonts w:ascii="Arial" w:eastAsia="Arial" w:hAnsi="Arial" w:cs="Arial"/>
          <w:color w:val="000000"/>
          <w:sz w:val="18"/>
          <w:szCs w:val="18"/>
        </w:rPr>
        <w:t xml:space="preserve"> </w:t>
      </w:r>
      <w:r w:rsidRPr="00920E35">
        <w:rPr>
          <w:rFonts w:ascii="Arial" w:eastAsia="Arial" w:hAnsi="Arial" w:cs="Arial"/>
          <w:color w:val="000000"/>
          <w:sz w:val="18"/>
          <w:szCs w:val="18"/>
        </w:rPr>
        <w:t>Nesta hipótese, aplicam-se também os artigos 138 e 139 da mesma Lei.</w:t>
      </w:r>
    </w:p>
    <w:p w14:paraId="638223B8"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7F9753E3"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lastRenderedPageBreak/>
        <w:t xml:space="preserve"> A alteração social ou a modificação da finalidade ou da estrutura da empresa não ensejará a extinção se não restringir sua capacidade de concluir o contrato. Se a operação implicar mudança da pessoa jurídica contratada, deverá ser formalizado termo aditivo para alteração subjetiva</w:t>
      </w:r>
      <w:r w:rsidR="00920E35">
        <w:rPr>
          <w:rFonts w:ascii="Arial" w:eastAsia="Arial" w:hAnsi="Arial" w:cs="Arial"/>
          <w:color w:val="000000"/>
          <w:sz w:val="18"/>
          <w:szCs w:val="18"/>
        </w:rPr>
        <w:t>.</w:t>
      </w:r>
    </w:p>
    <w:p w14:paraId="1CC31D3A"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00E42CB2"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termo de extinção, sempre que possível, será precedido:</w:t>
      </w:r>
      <w:r w:rsidR="00920E35" w:rsidRPr="00920E35">
        <w:rPr>
          <w:rFonts w:ascii="Arial" w:eastAsia="Arial" w:hAnsi="Arial" w:cs="Arial"/>
          <w:color w:val="000000"/>
          <w:sz w:val="18"/>
          <w:szCs w:val="18"/>
        </w:rPr>
        <w:t xml:space="preserve"> do</w:t>
      </w:r>
      <w:r w:rsidRPr="00920E35">
        <w:rPr>
          <w:rFonts w:ascii="Arial" w:eastAsia="Arial" w:hAnsi="Arial" w:cs="Arial"/>
          <w:color w:val="000000"/>
          <w:sz w:val="18"/>
          <w:szCs w:val="18"/>
        </w:rPr>
        <w:t xml:space="preserve"> Balanço dos eventos contratuais já cumpridos ou parcialmente cumpridos;</w:t>
      </w:r>
      <w:r w:rsidR="00920E35" w:rsidRPr="00920E35">
        <w:rPr>
          <w:rFonts w:ascii="Arial" w:eastAsia="Arial" w:hAnsi="Arial" w:cs="Arial"/>
          <w:color w:val="000000"/>
          <w:sz w:val="18"/>
          <w:szCs w:val="18"/>
        </w:rPr>
        <w:t xml:space="preserve"> da </w:t>
      </w:r>
      <w:r w:rsidRPr="00920E35">
        <w:rPr>
          <w:rFonts w:ascii="Arial" w:eastAsia="Arial" w:hAnsi="Arial" w:cs="Arial"/>
          <w:color w:val="000000"/>
          <w:sz w:val="18"/>
          <w:szCs w:val="18"/>
        </w:rPr>
        <w:t>Relação dos pagamentos já efetuados e ainda devidos;</w:t>
      </w:r>
      <w:r w:rsidR="00920E35" w:rsidRPr="00920E35">
        <w:rPr>
          <w:rFonts w:ascii="Arial" w:eastAsia="Arial" w:hAnsi="Arial" w:cs="Arial"/>
          <w:color w:val="000000"/>
          <w:sz w:val="18"/>
          <w:szCs w:val="18"/>
        </w:rPr>
        <w:t xml:space="preserve"> </w:t>
      </w:r>
      <w:r w:rsidR="00920E35">
        <w:rPr>
          <w:rFonts w:ascii="Arial" w:eastAsia="Arial" w:hAnsi="Arial" w:cs="Arial"/>
          <w:color w:val="000000"/>
          <w:sz w:val="18"/>
          <w:szCs w:val="18"/>
        </w:rPr>
        <w:t>das</w:t>
      </w:r>
      <w:r w:rsidRPr="00920E35">
        <w:rPr>
          <w:rFonts w:ascii="Arial" w:eastAsia="Arial" w:hAnsi="Arial" w:cs="Arial"/>
          <w:color w:val="000000"/>
          <w:sz w:val="18"/>
          <w:szCs w:val="18"/>
        </w:rPr>
        <w:t xml:space="preserve"> Indenizações e multas.</w:t>
      </w:r>
    </w:p>
    <w:p w14:paraId="6CE9082C"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A extinção do contrato não configura óbice para o reconhecimento do desequilíbrio econômico-financeiro, hipótese em que será concedida indenização por meio de termo indenizatório (art. 131, caput, da Lei n.º 14.133, de 2021). </w:t>
      </w:r>
    </w:p>
    <w:p w14:paraId="6596A91E"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2E6A194D" w14:textId="68AA6B73" w:rsidR="00C64C43" w:rsidRP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7597969" w14:textId="77777777" w:rsidR="00C64C43" w:rsidRPr="009B7281" w:rsidRDefault="00C64C43" w:rsidP="009B7281">
      <w:pPr>
        <w:spacing w:line="300" w:lineRule="auto"/>
        <w:ind w:left="0"/>
        <w:jc w:val="both"/>
        <w:rPr>
          <w:rFonts w:ascii="Arial" w:eastAsia="Arial" w:hAnsi="Arial" w:cs="Arial"/>
          <w:color w:val="000000"/>
          <w:sz w:val="18"/>
          <w:szCs w:val="18"/>
        </w:rPr>
      </w:pPr>
    </w:p>
    <w:p w14:paraId="7E939432" w14:textId="77777777" w:rsidR="00C64C43" w:rsidRPr="009B7281" w:rsidRDefault="00C64C43" w:rsidP="009B7281">
      <w:pPr>
        <w:spacing w:line="300" w:lineRule="auto"/>
        <w:ind w:left="0"/>
        <w:jc w:val="both"/>
        <w:rPr>
          <w:rFonts w:ascii="Arial" w:eastAsia="Arial" w:hAnsi="Arial" w:cs="Arial"/>
          <w:color w:val="000000"/>
          <w:sz w:val="18"/>
          <w:szCs w:val="18"/>
        </w:rPr>
      </w:pPr>
    </w:p>
    <w:p w14:paraId="7EA9474F" w14:textId="05CC1DA2" w:rsidR="00C64C43" w:rsidRPr="00920E35" w:rsidRDefault="00C64C43" w:rsidP="00920E35">
      <w:pPr>
        <w:pStyle w:val="PargrafodaLista"/>
        <w:numPr>
          <w:ilvl w:val="0"/>
          <w:numId w:val="28"/>
        </w:numPr>
        <w:spacing w:line="300" w:lineRule="auto"/>
        <w:jc w:val="both"/>
        <w:rPr>
          <w:rFonts w:ascii="Arial" w:eastAsia="Arial" w:hAnsi="Arial" w:cs="Arial"/>
          <w:color w:val="000000"/>
          <w:sz w:val="18"/>
          <w:szCs w:val="18"/>
        </w:rPr>
      </w:pPr>
      <w:r w:rsidRPr="00920E35">
        <w:rPr>
          <w:rFonts w:ascii="Arial" w:eastAsia="Arial" w:hAnsi="Arial" w:cs="Arial"/>
          <w:b/>
          <w:bCs/>
          <w:color w:val="000000"/>
          <w:sz w:val="18"/>
          <w:szCs w:val="18"/>
        </w:rPr>
        <w:t xml:space="preserve">CLÁUSULA </w:t>
      </w:r>
      <w:r w:rsidR="00920E35">
        <w:rPr>
          <w:rFonts w:ascii="Arial" w:eastAsia="Arial" w:hAnsi="Arial" w:cs="Arial"/>
          <w:b/>
          <w:bCs/>
          <w:color w:val="000000"/>
          <w:sz w:val="18"/>
          <w:szCs w:val="18"/>
        </w:rPr>
        <w:t>OITAVA</w:t>
      </w:r>
      <w:r w:rsidRPr="00920E35">
        <w:rPr>
          <w:rFonts w:ascii="Arial" w:eastAsia="Arial" w:hAnsi="Arial" w:cs="Arial"/>
          <w:b/>
          <w:bCs/>
          <w:color w:val="000000"/>
          <w:sz w:val="18"/>
          <w:szCs w:val="18"/>
        </w:rPr>
        <w:t>: DISPOSIÇÕES FINAIS</w:t>
      </w:r>
    </w:p>
    <w:p w14:paraId="3F21995C" w14:textId="77777777" w:rsidR="00C64C43" w:rsidRPr="009B7281" w:rsidRDefault="00C64C43" w:rsidP="009B7281">
      <w:pPr>
        <w:spacing w:line="300" w:lineRule="auto"/>
        <w:ind w:left="0"/>
        <w:jc w:val="both"/>
        <w:rPr>
          <w:rFonts w:ascii="Arial" w:eastAsia="Arial" w:hAnsi="Arial" w:cs="Arial"/>
          <w:color w:val="000000"/>
          <w:sz w:val="18"/>
          <w:szCs w:val="18"/>
        </w:rPr>
      </w:pPr>
    </w:p>
    <w:p w14:paraId="2FA60F38"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Qualquer omissão ou tolerância das partes em exigir o estrito cumprimento dos termos e condições deste instrumento, ou em exercer prerrogativas, dele decorrentes, não constituirá novação ou renúncia e não afetará o direito das partes de exercê-los a qualquer tempo.</w:t>
      </w:r>
    </w:p>
    <w:p w14:paraId="21AAA838"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08F3C315"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Cabe ao contratante divulgar o presente instrumento no Portal Nacional de Contratações Públicas (PNCP), na forma prevista no art. 94 da Lei 14.133, de 2021, bem como no</w:t>
      </w:r>
      <w:r w:rsidR="00920E35" w:rsidRPr="00920E35">
        <w:rPr>
          <w:rFonts w:ascii="Arial" w:eastAsia="Arial" w:hAnsi="Arial" w:cs="Arial"/>
          <w:color w:val="000000"/>
          <w:sz w:val="18"/>
          <w:szCs w:val="18"/>
        </w:rPr>
        <w:t>s seus canais oficiais de transparência</w:t>
      </w:r>
      <w:r w:rsidRPr="00920E35">
        <w:rPr>
          <w:rFonts w:ascii="Arial" w:eastAsia="Arial" w:hAnsi="Arial" w:cs="Arial"/>
          <w:color w:val="000000"/>
          <w:sz w:val="18"/>
          <w:szCs w:val="18"/>
        </w:rPr>
        <w:t xml:space="preserve">. </w:t>
      </w:r>
    </w:p>
    <w:p w14:paraId="00A80266" w14:textId="77777777" w:rsidR="00920E35" w:rsidRPr="00920E35" w:rsidRDefault="00920E35" w:rsidP="00920E35">
      <w:pPr>
        <w:pStyle w:val="PargrafodaLista"/>
        <w:rPr>
          <w:rFonts w:ascii="Arial" w:eastAsia="Arial" w:hAnsi="Arial" w:cs="Arial"/>
          <w:color w:val="000000"/>
          <w:sz w:val="18"/>
          <w:szCs w:val="18"/>
        </w:rPr>
      </w:pPr>
    </w:p>
    <w:p w14:paraId="31DE8809"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O Foro para dirimir qualquer questão contratual será o da comarca de São Miguel Arcanjo/SP, excluindo-se qualquer outro, por mais privilegiado que seja.</w:t>
      </w:r>
    </w:p>
    <w:p w14:paraId="025A1074" w14:textId="77777777" w:rsidR="00920E35" w:rsidRPr="00920E35" w:rsidRDefault="00920E35" w:rsidP="00920E35">
      <w:pPr>
        <w:pStyle w:val="PargrafodaLista"/>
        <w:rPr>
          <w:rFonts w:ascii="Arial" w:eastAsia="Arial" w:hAnsi="Arial" w:cs="Arial"/>
          <w:color w:val="000000"/>
          <w:sz w:val="18"/>
          <w:szCs w:val="18"/>
        </w:rPr>
      </w:pPr>
    </w:p>
    <w:p w14:paraId="56FE05C3"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Para firmeza e validade do pactuado, o presente termo foi lavrado em 03 (três) vias de igual teor, que, depois de lido e achado em ordem, vai assinado pelos contratantes e testemunhas.</w:t>
      </w:r>
    </w:p>
    <w:p w14:paraId="22010EDE" w14:textId="2C125971" w:rsidR="00C64C43" w:rsidRPr="00920E35" w:rsidRDefault="00C64C43" w:rsidP="00920E35">
      <w:pPr>
        <w:pStyle w:val="PargrafodaLista"/>
        <w:numPr>
          <w:ilvl w:val="2"/>
          <w:numId w:val="28"/>
        </w:numPr>
        <w:spacing w:line="300" w:lineRule="auto"/>
        <w:ind w:left="567"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 Alternativamente, este contrato poderá ser lavrado em 1 (uma) via e assinado de forma eletrônica.</w:t>
      </w:r>
    </w:p>
    <w:p w14:paraId="1DA431B8" w14:textId="77777777" w:rsidR="00C64C43" w:rsidRPr="009B7281" w:rsidRDefault="00C64C43" w:rsidP="009B7281">
      <w:pPr>
        <w:spacing w:line="300" w:lineRule="auto"/>
        <w:ind w:left="0"/>
        <w:jc w:val="both"/>
        <w:rPr>
          <w:rFonts w:ascii="Arial" w:eastAsia="Arial" w:hAnsi="Arial" w:cs="Arial"/>
          <w:color w:val="000000"/>
          <w:sz w:val="18"/>
          <w:szCs w:val="18"/>
        </w:rPr>
      </w:pPr>
    </w:p>
    <w:p w14:paraId="3F1415DE" w14:textId="77777777" w:rsidR="00C64C43" w:rsidRPr="009B7281" w:rsidRDefault="00C64C43" w:rsidP="009B7281">
      <w:pPr>
        <w:spacing w:line="300" w:lineRule="auto"/>
        <w:ind w:left="0"/>
        <w:jc w:val="both"/>
        <w:rPr>
          <w:rFonts w:ascii="Arial" w:eastAsia="Arial" w:hAnsi="Arial" w:cs="Arial"/>
          <w:color w:val="000000"/>
          <w:sz w:val="18"/>
          <w:szCs w:val="18"/>
        </w:rPr>
      </w:pPr>
    </w:p>
    <w:p w14:paraId="0097BE11" w14:textId="1E22D0FA"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São Miguel Arcanjo, SP, ... de ........ de 202</w:t>
      </w:r>
      <w:r w:rsidR="0041687A" w:rsidRPr="009B7281">
        <w:rPr>
          <w:rFonts w:ascii="Arial" w:eastAsia="Arial" w:hAnsi="Arial" w:cs="Arial"/>
          <w:color w:val="000000"/>
          <w:sz w:val="18"/>
          <w:szCs w:val="18"/>
        </w:rPr>
        <w:t>5</w:t>
      </w:r>
      <w:r w:rsidRPr="009B7281">
        <w:rPr>
          <w:rFonts w:ascii="Arial" w:eastAsia="Arial" w:hAnsi="Arial" w:cs="Arial"/>
          <w:color w:val="000000"/>
          <w:sz w:val="18"/>
          <w:szCs w:val="18"/>
        </w:rPr>
        <w:t>.</w:t>
      </w:r>
    </w:p>
    <w:p w14:paraId="5863528A"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75625318"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581AB8A7" w14:textId="77777777"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Contratante</w:t>
      </w:r>
    </w:p>
    <w:p w14:paraId="142ABF1B"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46F21985"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50C9CB52" w14:textId="77777777"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Contratado</w:t>
      </w:r>
    </w:p>
    <w:p w14:paraId="6889F7FB"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0FFB474E"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35EB3D20" w14:textId="77777777"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Testemunhas</w:t>
      </w:r>
    </w:p>
    <w:p w14:paraId="1C94BA89"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10C4DF4E" w14:textId="77777777" w:rsidR="00C64C43" w:rsidRPr="009B7281" w:rsidRDefault="00C64C43" w:rsidP="009B7281">
      <w:pPr>
        <w:spacing w:line="300" w:lineRule="auto"/>
        <w:ind w:left="0"/>
        <w:jc w:val="both"/>
        <w:rPr>
          <w:rFonts w:ascii="Arial" w:eastAsia="Arial" w:hAnsi="Arial" w:cs="Arial"/>
          <w:color w:val="000000"/>
          <w:sz w:val="18"/>
          <w:szCs w:val="18"/>
        </w:rPr>
      </w:pPr>
    </w:p>
    <w:p w14:paraId="6BB77C64" w14:textId="3C6A822C" w:rsidR="00C64C43" w:rsidRPr="009B7281" w:rsidRDefault="00C64C43" w:rsidP="009B7281">
      <w:pPr>
        <w:spacing w:line="300" w:lineRule="auto"/>
        <w:ind w:left="0"/>
        <w:jc w:val="both"/>
        <w:rPr>
          <w:rFonts w:ascii="Arial" w:eastAsia="Arial" w:hAnsi="Arial" w:cs="Arial"/>
          <w:color w:val="000000"/>
          <w:sz w:val="18"/>
          <w:szCs w:val="18"/>
        </w:rPr>
      </w:pPr>
      <w:r w:rsidRPr="009B7281">
        <w:rPr>
          <w:rFonts w:ascii="Arial" w:eastAsia="Arial" w:hAnsi="Arial" w:cs="Arial"/>
          <w:noProof/>
          <w:color w:val="000000"/>
          <w:sz w:val="18"/>
          <w:szCs w:val="18"/>
        </w:rPr>
        <w:lastRenderedPageBreak/>
        <mc:AlternateContent>
          <mc:Choice Requires="wps">
            <w:drawing>
              <wp:anchor distT="45720" distB="45720" distL="114300" distR="114300" simplePos="0" relativeHeight="251659264" behindDoc="0" locked="0" layoutInCell="1" allowOverlap="1" wp14:anchorId="29CA56A1" wp14:editId="78D91E40">
                <wp:simplePos x="0" y="0"/>
                <wp:positionH relativeFrom="column">
                  <wp:posOffset>550545</wp:posOffset>
                </wp:positionH>
                <wp:positionV relativeFrom="paragraph">
                  <wp:posOffset>80645</wp:posOffset>
                </wp:positionV>
                <wp:extent cx="3572510" cy="952500"/>
                <wp:effectExtent l="0" t="0" r="27940" b="19050"/>
                <wp:wrapSquare wrapText="bothSides"/>
                <wp:docPr id="1575689794" name="Retângulo 6"/>
                <wp:cNvGraphicFramePr/>
                <a:graphic xmlns:a="http://schemas.openxmlformats.org/drawingml/2006/main">
                  <a:graphicData uri="http://schemas.microsoft.com/office/word/2010/wordprocessingShape">
                    <wps:wsp>
                      <wps:cNvSpPr/>
                      <wps:spPr>
                        <a:xfrm>
                          <a:off x="0" y="0"/>
                          <a:ext cx="3572510" cy="952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6A1CFA" w14:textId="7546F4B4" w:rsidR="00C64C43" w:rsidRDefault="00920E35"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Contrato elaborado e</w:t>
                            </w:r>
                            <w:r w:rsidR="00C64C43">
                              <w:rPr>
                                <w:rFonts w:ascii="Arial" w:eastAsia="Arial" w:hAnsi="Arial" w:cs="Arial"/>
                                <w:color w:val="000000"/>
                                <w:sz w:val="18"/>
                              </w:rPr>
                              <w:t xml:space="preserve"> aprovado pela Procuradoria Legislativa (L. 14.133/21e Resolução nº 288/2017 da Câmara Municipal)</w:t>
                            </w:r>
                          </w:p>
                          <w:p w14:paraId="4BE68F64" w14:textId="77777777" w:rsidR="00C64C43" w:rsidRDefault="00C64C43" w:rsidP="00C64C43">
                            <w:pPr>
                              <w:spacing w:line="240" w:lineRule="auto"/>
                              <w:ind w:left="142"/>
                              <w:jc w:val="both"/>
                              <w:rPr>
                                <w:rFonts w:ascii="Arial" w:eastAsia="Arial" w:hAnsi="Arial" w:cs="Arial"/>
                                <w:b/>
                                <w:bCs/>
                                <w:color w:val="000000"/>
                                <w:sz w:val="18"/>
                              </w:rPr>
                            </w:pPr>
                            <w:r>
                              <w:rPr>
                                <w:rFonts w:ascii="Arial" w:eastAsia="Arial" w:hAnsi="Arial" w:cs="Arial"/>
                                <w:b/>
                                <w:bCs/>
                                <w:color w:val="000000"/>
                                <w:sz w:val="18"/>
                              </w:rPr>
                              <w:t>Roberta Barboza Santos</w:t>
                            </w:r>
                          </w:p>
                          <w:p w14:paraId="6717D0BC" w14:textId="77777777" w:rsidR="00C64C43" w:rsidRDefault="00C64C43"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Procuradora Legislativa</w:t>
                            </w:r>
                          </w:p>
                          <w:p w14:paraId="17AF9B3C" w14:textId="77777777" w:rsidR="00C64C43" w:rsidRDefault="00C64C43" w:rsidP="00C64C43">
                            <w:pPr>
                              <w:spacing w:line="240" w:lineRule="auto"/>
                              <w:ind w:left="142"/>
                              <w:jc w:val="both"/>
                            </w:pPr>
                            <w:r>
                              <w:rPr>
                                <w:rFonts w:ascii="Arial" w:eastAsia="Arial" w:hAnsi="Arial" w:cs="Arial"/>
                                <w:color w:val="000000"/>
                                <w:sz w:val="18"/>
                              </w:rPr>
                              <w:t>OAB/SP 444.262</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29CA56A1" id="Retângulo 6" o:spid="_x0000_s1026" style="position:absolute;left:0;text-align:left;margin-left:43.35pt;margin-top:6.35pt;width:281.3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">
                <v:stroke startarrowwidth="narrow" startarrowlength="short" endarrowwidth="narrow" endarrowlength="short"/>
                <v:textbox inset="2.53958mm,1.2694mm,2.53958mm,1.2694mm">
                  <w:txbxContent>
                    <w:p w14:paraId="526A1CFA" w14:textId="7546F4B4" w:rsidR="00C64C43" w:rsidRDefault="00920E35"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Contrato elaborado e</w:t>
                      </w:r>
                      <w:r w:rsidR="00C64C43">
                        <w:rPr>
                          <w:rFonts w:ascii="Arial" w:eastAsia="Arial" w:hAnsi="Arial" w:cs="Arial"/>
                          <w:color w:val="000000"/>
                          <w:sz w:val="18"/>
                        </w:rPr>
                        <w:t xml:space="preserve"> aprovado pela Procuradoria Legislativa (L. 14.133/21e Resolução nº 288/2017 da Câmara Municipal)</w:t>
                      </w:r>
                    </w:p>
                    <w:p w14:paraId="4BE68F64" w14:textId="77777777" w:rsidR="00C64C43" w:rsidRDefault="00C64C43" w:rsidP="00C64C43">
                      <w:pPr>
                        <w:spacing w:line="240" w:lineRule="auto"/>
                        <w:ind w:left="142"/>
                        <w:jc w:val="both"/>
                        <w:rPr>
                          <w:rFonts w:ascii="Arial" w:eastAsia="Arial" w:hAnsi="Arial" w:cs="Arial"/>
                          <w:b/>
                          <w:bCs/>
                          <w:color w:val="000000"/>
                          <w:sz w:val="18"/>
                        </w:rPr>
                      </w:pPr>
                      <w:r>
                        <w:rPr>
                          <w:rFonts w:ascii="Arial" w:eastAsia="Arial" w:hAnsi="Arial" w:cs="Arial"/>
                          <w:b/>
                          <w:bCs/>
                          <w:color w:val="000000"/>
                          <w:sz w:val="18"/>
                        </w:rPr>
                        <w:t>Roberta Barboza Santos</w:t>
                      </w:r>
                    </w:p>
                    <w:p w14:paraId="6717D0BC" w14:textId="77777777" w:rsidR="00C64C43" w:rsidRDefault="00C64C43"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Procuradora Legislativa</w:t>
                      </w:r>
                    </w:p>
                    <w:p w14:paraId="17AF9B3C" w14:textId="77777777" w:rsidR="00C64C43" w:rsidRDefault="00C64C43" w:rsidP="00C64C43">
                      <w:pPr>
                        <w:spacing w:line="240" w:lineRule="auto"/>
                        <w:ind w:left="142"/>
                        <w:jc w:val="both"/>
                      </w:pPr>
                      <w:r>
                        <w:rPr>
                          <w:rFonts w:ascii="Arial" w:eastAsia="Arial" w:hAnsi="Arial" w:cs="Arial"/>
                          <w:color w:val="000000"/>
                          <w:sz w:val="18"/>
                        </w:rPr>
                        <w:t>OAB/SP 444.262</w:t>
                      </w:r>
                    </w:p>
                  </w:txbxContent>
                </v:textbox>
                <w10:wrap type="square"/>
              </v:rect>
            </w:pict>
          </mc:Fallback>
        </mc:AlternateContent>
      </w:r>
    </w:p>
    <w:p w14:paraId="792BE5FC" w14:textId="77777777" w:rsidR="00C64C43" w:rsidRPr="009B7281" w:rsidRDefault="00C64C43" w:rsidP="009B7281">
      <w:pPr>
        <w:spacing w:line="300" w:lineRule="auto"/>
        <w:ind w:left="0"/>
        <w:jc w:val="both"/>
        <w:rPr>
          <w:rFonts w:ascii="Arial" w:eastAsia="Arial" w:hAnsi="Arial" w:cs="Arial"/>
          <w:color w:val="000000"/>
          <w:sz w:val="18"/>
          <w:szCs w:val="18"/>
        </w:rPr>
      </w:pPr>
    </w:p>
    <w:p w14:paraId="2422F6D9" w14:textId="77777777" w:rsidR="00C64C43" w:rsidRPr="009B7281" w:rsidRDefault="00C64C43" w:rsidP="009B7281">
      <w:pPr>
        <w:spacing w:line="300" w:lineRule="auto"/>
        <w:ind w:left="0"/>
        <w:jc w:val="both"/>
        <w:rPr>
          <w:rFonts w:ascii="Arial" w:eastAsia="Arial" w:hAnsi="Arial" w:cs="Arial"/>
          <w:color w:val="000000"/>
          <w:sz w:val="18"/>
          <w:szCs w:val="18"/>
        </w:rPr>
      </w:pPr>
    </w:p>
    <w:p w14:paraId="6F8864A0" w14:textId="77777777" w:rsidR="00CD3577" w:rsidRPr="009B7281" w:rsidRDefault="00CD3577" w:rsidP="009B7281">
      <w:pPr>
        <w:spacing w:line="300" w:lineRule="auto"/>
        <w:ind w:left="0"/>
        <w:jc w:val="both"/>
        <w:rPr>
          <w:rFonts w:ascii="Arial" w:eastAsia="Arial" w:hAnsi="Arial" w:cs="Arial"/>
          <w:b/>
          <w:color w:val="000000"/>
          <w:sz w:val="18"/>
          <w:szCs w:val="18"/>
        </w:rPr>
      </w:pPr>
    </w:p>
    <w:sectPr w:rsidR="00CD3577" w:rsidRPr="009B7281">
      <w:headerReference w:type="default" r:id="rId8"/>
      <w:footerReference w:type="default" r:id="rId9"/>
      <w:pgSz w:w="11907" w:h="16840"/>
      <w:pgMar w:top="1701" w:right="1134"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0C80" w14:textId="77777777" w:rsidR="008524BB" w:rsidRDefault="008524BB">
      <w:pPr>
        <w:spacing w:line="240" w:lineRule="auto"/>
      </w:pPr>
      <w:r>
        <w:separator/>
      </w:r>
    </w:p>
  </w:endnote>
  <w:endnote w:type="continuationSeparator" w:id="0">
    <w:p w14:paraId="4023F117" w14:textId="77777777" w:rsidR="008524BB" w:rsidRDefault="008524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16D8" w14:textId="77777777" w:rsidR="00DE7099" w:rsidRDefault="00DE7099">
    <w:pPr>
      <w:ind w:firstLine="851"/>
      <w:jc w:val="center"/>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rPr>
      <w:t>______________________________________________________________________________________________________</w:t>
    </w:r>
  </w:p>
  <w:p w14:paraId="353C24C7" w14:textId="19C60A55" w:rsidR="00DE7099" w:rsidRDefault="00DE7099">
    <w:pPr>
      <w:spacing w:line="240" w:lineRule="auto"/>
      <w:ind w:firstLine="851"/>
      <w:jc w:val="center"/>
      <w:rPr>
        <w:rFonts w:ascii="Bookman Old Style" w:eastAsia="Bookman Old Style" w:hAnsi="Bookman Old Style" w:cs="Bookman Old Style"/>
      </w:rPr>
    </w:pPr>
    <w:r>
      <w:rPr>
        <w:rFonts w:ascii="Bookman Old Style" w:eastAsia="Bookman Old Style" w:hAnsi="Bookman Old Style" w:cs="Bookman Old Style"/>
      </w:rPr>
      <w:t>Rua Manoel Fogaça, 805 – Centro - 18230-0</w:t>
    </w:r>
    <w:r w:rsidR="00221587">
      <w:rPr>
        <w:rFonts w:ascii="Bookman Old Style" w:eastAsia="Bookman Old Style" w:hAnsi="Bookman Old Style" w:cs="Bookman Old Style"/>
      </w:rPr>
      <w:t>23</w:t>
    </w:r>
    <w:r>
      <w:rPr>
        <w:rFonts w:ascii="Bookman Old Style" w:eastAsia="Bookman Old Style" w:hAnsi="Bookman Old Style" w:cs="Bookman Old Style"/>
      </w:rPr>
      <w:t xml:space="preserve"> – São Miguel Arcanjo/SP</w:t>
    </w:r>
  </w:p>
  <w:p w14:paraId="5F5BA4A2" w14:textId="77777777" w:rsidR="00DE7099" w:rsidRDefault="00DE7099">
    <w:pPr>
      <w:spacing w:line="240" w:lineRule="auto"/>
      <w:ind w:firstLine="851"/>
      <w:jc w:val="center"/>
      <w:rPr>
        <w:rFonts w:ascii="Bookman Old Style" w:eastAsia="Bookman Old Style" w:hAnsi="Bookman Old Style" w:cs="Bookman Old Style"/>
      </w:rPr>
    </w:pPr>
    <w:r>
      <w:rPr>
        <w:rFonts w:ascii="Bookman Old Style" w:eastAsia="Bookman Old Style" w:hAnsi="Bookman Old Style" w:cs="Bookman Old Style"/>
      </w:rPr>
      <w:t>Fone: (15) 3279-1815/1483 WhatsApp: (15) 3279-1986</w:t>
    </w:r>
  </w:p>
  <w:p w14:paraId="59C7B97C" w14:textId="77777777" w:rsidR="00DE7099" w:rsidRDefault="00DE7099">
    <w:pPr>
      <w:pBdr>
        <w:top w:val="nil"/>
        <w:left w:val="nil"/>
        <w:bottom w:val="nil"/>
        <w:right w:val="nil"/>
        <w:between w:val="nil"/>
      </w:pBdr>
      <w:tabs>
        <w:tab w:val="center" w:pos="4419"/>
        <w:tab w:val="right" w:pos="8838"/>
      </w:tabs>
      <w:spacing w:line="240" w:lineRule="auto"/>
      <w:ind w:right="360"/>
      <w:jc w:val="center"/>
      <w:rPr>
        <w:rFonts w:ascii="Arial Narrow" w:eastAsia="Arial Narrow" w:hAnsi="Arial Narrow" w:cs="Arial Narrow"/>
        <w:i/>
        <w:color w:val="000000"/>
      </w:rPr>
    </w:pPr>
    <w:r>
      <w:rPr>
        <w:rFonts w:ascii="Bookman Old Style" w:eastAsia="Bookman Old Style" w:hAnsi="Bookman Old Style" w:cs="Bookman Old Style"/>
        <w:color w:val="000000"/>
      </w:rPr>
      <w:t>contratos@camarasma.sp.gov.br / www.camarasma.sp.gov.br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CCDA" w14:textId="77777777" w:rsidR="008524BB" w:rsidRDefault="008524BB">
      <w:pPr>
        <w:spacing w:line="240" w:lineRule="auto"/>
      </w:pPr>
      <w:r>
        <w:separator/>
      </w:r>
    </w:p>
  </w:footnote>
  <w:footnote w:type="continuationSeparator" w:id="0">
    <w:p w14:paraId="4AA5BCBF" w14:textId="77777777" w:rsidR="008524BB" w:rsidRDefault="008524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D0C0" w14:textId="22907602" w:rsidR="00DE7099" w:rsidRDefault="001A1F0E">
    <w:pPr>
      <w:pStyle w:val="Ttulo2"/>
      <w:spacing w:line="240" w:lineRule="auto"/>
      <w:ind w:firstLine="851"/>
      <w:jc w:val="center"/>
      <w:rPr>
        <w:rFonts w:ascii="Bookman Old Style" w:eastAsia="Bookman Old Style" w:hAnsi="Bookman Old Style" w:cs="Bookman Old Style"/>
        <w:sz w:val="22"/>
        <w:szCs w:val="22"/>
        <w:u w:val="none"/>
      </w:rPr>
    </w:pPr>
    <w:r>
      <w:rPr>
        <w:noProof/>
      </w:rPr>
      <w:drawing>
        <wp:anchor distT="0" distB="0" distL="114300" distR="114300" simplePos="0" relativeHeight="251658240" behindDoc="0" locked="0" layoutInCell="1" hidden="0" allowOverlap="1" wp14:anchorId="29351809" wp14:editId="10CAB88F">
          <wp:simplePos x="0" y="0"/>
          <wp:positionH relativeFrom="column">
            <wp:posOffset>-661035</wp:posOffset>
          </wp:positionH>
          <wp:positionV relativeFrom="paragraph">
            <wp:posOffset>-156845</wp:posOffset>
          </wp:positionV>
          <wp:extent cx="742950" cy="720090"/>
          <wp:effectExtent l="0" t="0" r="0" b="381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42950" cy="720090"/>
                  </a:xfrm>
                  <a:prstGeom prst="rect">
                    <a:avLst/>
                  </a:prstGeom>
                  <a:ln/>
                </pic:spPr>
              </pic:pic>
            </a:graphicData>
          </a:graphic>
          <wp14:sizeRelH relativeFrom="margin">
            <wp14:pctWidth>0</wp14:pctWidth>
          </wp14:sizeRelH>
          <wp14:sizeRelV relativeFrom="margin">
            <wp14:pctHeight>0</wp14:pctHeight>
          </wp14:sizeRelV>
        </wp:anchor>
      </w:drawing>
    </w:r>
    <w:r w:rsidR="00DE7099">
      <w:rPr>
        <w:rFonts w:ascii="Bookman Old Style" w:eastAsia="Bookman Old Style" w:hAnsi="Bookman Old Style" w:cs="Bookman Old Style"/>
        <w:sz w:val="22"/>
        <w:szCs w:val="22"/>
        <w:u w:val="none"/>
      </w:rPr>
      <w:t>CÂMARA MUNICIPAL DE SÃO MIGUEL ARCANJO</w:t>
    </w:r>
  </w:p>
  <w:p w14:paraId="3F7A32D0" w14:textId="77777777" w:rsidR="00DE7099" w:rsidRDefault="00DE7099">
    <w:pPr>
      <w:spacing w:after="120" w:line="240" w:lineRule="auto"/>
      <w:ind w:firstLine="851"/>
      <w:jc w:val="center"/>
    </w:pPr>
    <w:r>
      <w:t>Estado de São Paulo</w:t>
    </w:r>
  </w:p>
  <w:p w14:paraId="4DFC1FF7" w14:textId="77777777" w:rsidR="00DE7099" w:rsidRDefault="00DE7099">
    <w:pPr>
      <w:spacing w:line="240" w:lineRule="auto"/>
      <w:ind w:firstLine="851"/>
      <w:jc w:val="center"/>
      <w:rPr>
        <w:rFonts w:ascii="Bookman Old Style" w:eastAsia="Bookman Old Style" w:hAnsi="Bookman Old Style" w:cs="Bookman Old Style"/>
      </w:rPr>
    </w:pPr>
    <w:r>
      <w:rPr>
        <w:rFonts w:ascii="Bookman Old Style" w:eastAsia="Bookman Old Style" w:hAnsi="Bookman Old Style" w:cs="Bookman Old Style"/>
      </w:rPr>
      <w:t>Prédio “Casa de Leis Vereador José Ramos”</w:t>
    </w:r>
    <w:r>
      <w:rPr>
        <w:noProof/>
      </w:rPr>
      <mc:AlternateContent>
        <mc:Choice Requires="wps">
          <w:drawing>
            <wp:anchor distT="0" distB="0" distL="0" distR="0" simplePos="0" relativeHeight="251659264" behindDoc="1" locked="0" layoutInCell="1" hidden="0" allowOverlap="1" wp14:anchorId="7ECEF2E0" wp14:editId="64488790">
              <wp:simplePos x="0" y="0"/>
              <wp:positionH relativeFrom="column">
                <wp:posOffset>-289559</wp:posOffset>
              </wp:positionH>
              <wp:positionV relativeFrom="paragraph">
                <wp:posOffset>173990</wp:posOffset>
              </wp:positionV>
              <wp:extent cx="0" cy="8789670"/>
              <wp:effectExtent l="24765" t="21590" r="22860" b="2794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9670"/>
                      </a:xfrm>
                      <a:prstGeom prst="line">
                        <a:avLst/>
                      </a:prstGeom>
                      <a:noFill/>
                      <a:ln w="38100">
                        <a:solidFill>
                          <a:srgbClr val="339966"/>
                        </a:solidFill>
                        <a:round/>
                        <a:headEnd/>
                        <a:tailEnd/>
                      </a:ln>
                    </wps:spPr>
                    <wps:bodyPr/>
                  </wps:wsp>
                </a:graphicData>
              </a:graphic>
            </wp:anchor>
          </w:drawing>
        </mc:Choice>
        <mc:Fallback>
          <w:pict>
            <v:line w14:anchorId="45E6F433" id="Conector reto 1" o:spid="_x0000_s1026" style="position:absolute;z-index:-251657216;visibility:visible;mso-wrap-style:square;mso-wrap-distance-left:0;mso-wrap-distance-top:0;mso-wrap-distance-right:0;mso-wrap-distance-bottom:0;mso-position-horizontal:absolute;mso-position-horizontal-relative:text;mso-position-vertical:absolute;mso-position-vertical-relative:text" from="-22.8pt,13.7pt" to="-22.8pt,7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" strokecolor="#396" strokeweight="3pt"/>
          </w:pict>
        </mc:Fallback>
      </mc:AlternateContent>
    </w:r>
    <w:r>
      <w:rPr>
        <w:noProof/>
      </w:rPr>
      <mc:AlternateContent>
        <mc:Choice Requires="wps">
          <w:drawing>
            <wp:anchor distT="0" distB="0" distL="0" distR="0" simplePos="0" relativeHeight="251660288" behindDoc="1" locked="0" layoutInCell="1" hidden="0" allowOverlap="1" wp14:anchorId="4D8599D2" wp14:editId="196AE675">
              <wp:simplePos x="0" y="0"/>
              <wp:positionH relativeFrom="column">
                <wp:posOffset>-168909</wp:posOffset>
              </wp:positionH>
              <wp:positionV relativeFrom="paragraph">
                <wp:posOffset>290195</wp:posOffset>
              </wp:positionV>
              <wp:extent cx="0" cy="8671560"/>
              <wp:effectExtent l="21590" t="23495" r="26035" b="2032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71560"/>
                      </a:xfrm>
                      <a:prstGeom prst="line">
                        <a:avLst/>
                      </a:prstGeom>
                      <a:noFill/>
                      <a:ln w="38100">
                        <a:solidFill>
                          <a:srgbClr val="FFFF00"/>
                        </a:solidFill>
                        <a:round/>
                        <a:headEnd/>
                        <a:tailEnd/>
                      </a:ln>
                    </wps:spPr>
                    <wps:bodyPr/>
                  </wps:wsp>
                </a:graphicData>
              </a:graphic>
            </wp:anchor>
          </w:drawing>
        </mc:Choice>
        <mc:Fallback>
          <w:pict>
            <v:line w14:anchorId="62CB2399" id="Conector reto 3" o:spid="_x0000_s1026" style="position:absolute;z-index:-251656192;visibility:visible;mso-wrap-style:square;mso-wrap-distance-left:0;mso-wrap-distance-top:0;mso-wrap-distance-right:0;mso-wrap-distance-bottom:0;mso-position-horizontal:absolute;mso-position-horizontal-relative:text;mso-position-vertical:absolute;mso-position-vertical-relative:text" from="-13.3pt,22.85pt" to="-13.3pt,7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" strokecolor="yellow" strokeweight="3pt"/>
          </w:pict>
        </mc:Fallback>
      </mc:AlternateContent>
    </w:r>
  </w:p>
  <w:p w14:paraId="5C632EBB" w14:textId="77777777" w:rsidR="00DE7099" w:rsidRDefault="00DE7099">
    <w:pPr>
      <w:ind w:firstLine="851"/>
      <w:jc w:val="center"/>
      <w:rPr>
        <w:rFonts w:ascii="Bookman Old Style" w:eastAsia="Bookman Old Style" w:hAnsi="Bookman Old Style" w:cs="Bookman Old Styl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16E"/>
    <w:multiLevelType w:val="multilevel"/>
    <w:tmpl w:val="21B21DCA"/>
    <w:lvl w:ilvl="0">
      <w:start w:val="3"/>
      <w:numFmt w:val="decimal"/>
      <w:lvlText w:val="%1"/>
      <w:lvlJc w:val="left"/>
      <w:pPr>
        <w:ind w:left="435" w:hanging="435"/>
      </w:pPr>
      <w:rPr>
        <w:rFonts w:hint="default"/>
      </w:rPr>
    </w:lvl>
    <w:lvl w:ilvl="1">
      <w:start w:val="3"/>
      <w:numFmt w:val="decimal"/>
      <w:lvlText w:val="%1.%2"/>
      <w:lvlJc w:val="left"/>
      <w:pPr>
        <w:ind w:left="430" w:hanging="435"/>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 w15:restartNumberingAfterBreak="0">
    <w:nsid w:val="049D2B12"/>
    <w:multiLevelType w:val="multilevel"/>
    <w:tmpl w:val="F4C60E38"/>
    <w:lvl w:ilvl="0">
      <w:start w:val="1"/>
      <w:numFmt w:val="decimal"/>
      <w:lvlText w:val="%1."/>
      <w:lvlJc w:val="left"/>
      <w:pPr>
        <w:ind w:left="480" w:hanging="480"/>
      </w:pPr>
    </w:lvl>
    <w:lvl w:ilvl="1">
      <w:start w:val="1"/>
      <w:numFmt w:val="decimal"/>
      <w:lvlText w:val="%1.%2."/>
      <w:lvlJc w:val="left"/>
      <w:pPr>
        <w:ind w:left="1571" w:hanging="720"/>
      </w:pPr>
    </w:lvl>
    <w:lvl w:ilvl="2">
      <w:start w:val="1"/>
      <w:numFmt w:val="decimal"/>
      <w:lvlText w:val="%1.%2.%3."/>
      <w:lvlJc w:val="left"/>
      <w:pPr>
        <w:ind w:left="1855"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2" w15:restartNumberingAfterBreak="0">
    <w:nsid w:val="058C0BFF"/>
    <w:multiLevelType w:val="hybridMultilevel"/>
    <w:tmpl w:val="AA8095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E63997"/>
    <w:multiLevelType w:val="hybridMultilevel"/>
    <w:tmpl w:val="716CDA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882EFE"/>
    <w:multiLevelType w:val="multilevel"/>
    <w:tmpl w:val="8A02D56A"/>
    <w:lvl w:ilvl="0">
      <w:start w:val="7"/>
      <w:numFmt w:val="decimal"/>
      <w:lvlText w:val="%1"/>
      <w:lvlJc w:val="left"/>
      <w:pPr>
        <w:ind w:left="1236" w:hanging="567"/>
      </w:pPr>
      <w:rPr>
        <w:lang w:val="pt-PT" w:eastAsia="en-US" w:bidi="ar-SA"/>
      </w:rPr>
    </w:lvl>
    <w:lvl w:ilvl="1">
      <w:start w:val="1"/>
      <w:numFmt w:val="decimal"/>
      <w:lvlText w:val="%1.%2."/>
      <w:lvlJc w:val="left"/>
      <w:pPr>
        <w:ind w:left="1236" w:hanging="567"/>
      </w:pPr>
      <w:rPr>
        <w:rFonts w:ascii="Arial" w:eastAsia="Arial MT" w:hAnsi="Arial" w:cs="Arial" w:hint="default"/>
        <w:w w:val="99"/>
        <w:sz w:val="20"/>
        <w:szCs w:val="20"/>
        <w:lang w:val="pt-PT" w:eastAsia="en-US" w:bidi="ar-SA"/>
      </w:rPr>
    </w:lvl>
    <w:lvl w:ilvl="2">
      <w:start w:val="1"/>
      <w:numFmt w:val="decimal"/>
      <w:lvlText w:val="%1.%2.%3."/>
      <w:lvlJc w:val="left"/>
      <w:pPr>
        <w:ind w:left="954" w:hanging="565"/>
      </w:pPr>
      <w:rPr>
        <w:rFonts w:ascii="Arial MT" w:eastAsia="Arial MT" w:hAnsi="Arial MT" w:cs="Arial MT" w:hint="default"/>
        <w:spacing w:val="-2"/>
        <w:w w:val="99"/>
        <w:sz w:val="20"/>
        <w:szCs w:val="20"/>
        <w:lang w:val="pt-PT" w:eastAsia="en-US" w:bidi="ar-SA"/>
      </w:rPr>
    </w:lvl>
    <w:lvl w:ilvl="3">
      <w:numFmt w:val="bullet"/>
      <w:lvlText w:val="•"/>
      <w:lvlJc w:val="left"/>
      <w:pPr>
        <w:ind w:left="3090" w:hanging="565"/>
      </w:pPr>
      <w:rPr>
        <w:lang w:val="pt-PT" w:eastAsia="en-US" w:bidi="ar-SA"/>
      </w:rPr>
    </w:lvl>
    <w:lvl w:ilvl="4">
      <w:numFmt w:val="bullet"/>
      <w:lvlText w:val="•"/>
      <w:lvlJc w:val="left"/>
      <w:pPr>
        <w:ind w:left="4016" w:hanging="565"/>
      </w:pPr>
      <w:rPr>
        <w:lang w:val="pt-PT" w:eastAsia="en-US" w:bidi="ar-SA"/>
      </w:rPr>
    </w:lvl>
    <w:lvl w:ilvl="5">
      <w:numFmt w:val="bullet"/>
      <w:lvlText w:val="•"/>
      <w:lvlJc w:val="left"/>
      <w:pPr>
        <w:ind w:left="4941" w:hanging="565"/>
      </w:pPr>
      <w:rPr>
        <w:lang w:val="pt-PT" w:eastAsia="en-US" w:bidi="ar-SA"/>
      </w:rPr>
    </w:lvl>
    <w:lvl w:ilvl="6">
      <w:numFmt w:val="bullet"/>
      <w:lvlText w:val="•"/>
      <w:lvlJc w:val="left"/>
      <w:pPr>
        <w:ind w:left="5866" w:hanging="565"/>
      </w:pPr>
      <w:rPr>
        <w:lang w:val="pt-PT" w:eastAsia="en-US" w:bidi="ar-SA"/>
      </w:rPr>
    </w:lvl>
    <w:lvl w:ilvl="7">
      <w:numFmt w:val="bullet"/>
      <w:lvlText w:val="•"/>
      <w:lvlJc w:val="left"/>
      <w:pPr>
        <w:ind w:left="6792" w:hanging="565"/>
      </w:pPr>
      <w:rPr>
        <w:lang w:val="pt-PT" w:eastAsia="en-US" w:bidi="ar-SA"/>
      </w:rPr>
    </w:lvl>
    <w:lvl w:ilvl="8">
      <w:numFmt w:val="bullet"/>
      <w:lvlText w:val="•"/>
      <w:lvlJc w:val="left"/>
      <w:pPr>
        <w:ind w:left="7717" w:hanging="565"/>
      </w:pPr>
      <w:rPr>
        <w:lang w:val="pt-PT" w:eastAsia="en-US" w:bidi="ar-SA"/>
      </w:rPr>
    </w:lvl>
  </w:abstractNum>
  <w:abstractNum w:abstractNumId="5" w15:restartNumberingAfterBreak="0">
    <w:nsid w:val="118958E3"/>
    <w:multiLevelType w:val="multilevel"/>
    <w:tmpl w:val="6BBC64DA"/>
    <w:lvl w:ilvl="0">
      <w:start w:val="1"/>
      <w:numFmt w:val="decimal"/>
      <w:lvlText w:val="%1."/>
      <w:lvlJc w:val="left"/>
      <w:pPr>
        <w:ind w:left="708" w:hanging="708"/>
      </w:pPr>
    </w:lvl>
    <w:lvl w:ilvl="1">
      <w:start w:val="1"/>
      <w:numFmt w:val="decimal"/>
      <w:lvlText w:val="%1.%2."/>
      <w:lvlJc w:val="left"/>
      <w:pPr>
        <w:ind w:left="720" w:hanging="720"/>
      </w:pPr>
    </w:lvl>
    <w:lvl w:ilvl="2">
      <w:start w:val="1"/>
      <w:numFmt w:val="decimal"/>
      <w:lvlText w:val="%1.%2.%3."/>
      <w:lvlJc w:val="left"/>
      <w:pPr>
        <w:ind w:left="4973"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D2B3CC4"/>
    <w:multiLevelType w:val="hybridMultilevel"/>
    <w:tmpl w:val="DA407A50"/>
    <w:lvl w:ilvl="0" w:tplc="B29A5F80">
      <w:start w:val="1"/>
      <w:numFmt w:val="lowerLetter"/>
      <w:lvlText w:val="%1."/>
      <w:lvlJc w:val="left"/>
      <w:pPr>
        <w:ind w:left="1236" w:hanging="282"/>
      </w:pPr>
      <w:rPr>
        <w:rFonts w:ascii="Arial MT" w:eastAsia="Arial MT" w:hAnsi="Arial MT" w:cs="Arial MT" w:hint="default"/>
        <w:w w:val="100"/>
        <w:sz w:val="20"/>
        <w:szCs w:val="20"/>
        <w:lang w:val="pt-PT" w:eastAsia="en-US" w:bidi="ar-SA"/>
      </w:rPr>
    </w:lvl>
    <w:lvl w:ilvl="1" w:tplc="12523E9C">
      <w:numFmt w:val="bullet"/>
      <w:lvlText w:val="•"/>
      <w:lvlJc w:val="left"/>
      <w:pPr>
        <w:ind w:left="2072" w:hanging="282"/>
      </w:pPr>
      <w:rPr>
        <w:lang w:val="pt-PT" w:eastAsia="en-US" w:bidi="ar-SA"/>
      </w:rPr>
    </w:lvl>
    <w:lvl w:ilvl="2" w:tplc="77A438A4">
      <w:numFmt w:val="bullet"/>
      <w:lvlText w:val="•"/>
      <w:lvlJc w:val="left"/>
      <w:pPr>
        <w:ind w:left="2905" w:hanging="282"/>
      </w:pPr>
      <w:rPr>
        <w:lang w:val="pt-PT" w:eastAsia="en-US" w:bidi="ar-SA"/>
      </w:rPr>
    </w:lvl>
    <w:lvl w:ilvl="3" w:tplc="52F619A4">
      <w:numFmt w:val="bullet"/>
      <w:lvlText w:val="•"/>
      <w:lvlJc w:val="left"/>
      <w:pPr>
        <w:ind w:left="3738" w:hanging="282"/>
      </w:pPr>
      <w:rPr>
        <w:lang w:val="pt-PT" w:eastAsia="en-US" w:bidi="ar-SA"/>
      </w:rPr>
    </w:lvl>
    <w:lvl w:ilvl="4" w:tplc="12E8A6AC">
      <w:numFmt w:val="bullet"/>
      <w:lvlText w:val="•"/>
      <w:lvlJc w:val="left"/>
      <w:pPr>
        <w:ind w:left="4571" w:hanging="282"/>
      </w:pPr>
      <w:rPr>
        <w:lang w:val="pt-PT" w:eastAsia="en-US" w:bidi="ar-SA"/>
      </w:rPr>
    </w:lvl>
    <w:lvl w:ilvl="5" w:tplc="AF4A45F0">
      <w:numFmt w:val="bullet"/>
      <w:lvlText w:val="•"/>
      <w:lvlJc w:val="left"/>
      <w:pPr>
        <w:ind w:left="5404" w:hanging="282"/>
      </w:pPr>
      <w:rPr>
        <w:lang w:val="pt-PT" w:eastAsia="en-US" w:bidi="ar-SA"/>
      </w:rPr>
    </w:lvl>
    <w:lvl w:ilvl="6" w:tplc="770801CA">
      <w:numFmt w:val="bullet"/>
      <w:lvlText w:val="•"/>
      <w:lvlJc w:val="left"/>
      <w:pPr>
        <w:ind w:left="6236" w:hanging="282"/>
      </w:pPr>
      <w:rPr>
        <w:lang w:val="pt-PT" w:eastAsia="en-US" w:bidi="ar-SA"/>
      </w:rPr>
    </w:lvl>
    <w:lvl w:ilvl="7" w:tplc="19A29F56">
      <w:numFmt w:val="bullet"/>
      <w:lvlText w:val="•"/>
      <w:lvlJc w:val="left"/>
      <w:pPr>
        <w:ind w:left="7069" w:hanging="282"/>
      </w:pPr>
      <w:rPr>
        <w:lang w:val="pt-PT" w:eastAsia="en-US" w:bidi="ar-SA"/>
      </w:rPr>
    </w:lvl>
    <w:lvl w:ilvl="8" w:tplc="3B3A7DF0">
      <w:numFmt w:val="bullet"/>
      <w:lvlText w:val="•"/>
      <w:lvlJc w:val="left"/>
      <w:pPr>
        <w:ind w:left="7902" w:hanging="282"/>
      </w:pPr>
      <w:rPr>
        <w:lang w:val="pt-PT" w:eastAsia="en-US" w:bidi="ar-SA"/>
      </w:rPr>
    </w:lvl>
  </w:abstractNum>
  <w:abstractNum w:abstractNumId="7" w15:restartNumberingAfterBreak="0">
    <w:nsid w:val="318D1853"/>
    <w:multiLevelType w:val="hybridMultilevel"/>
    <w:tmpl w:val="2EF01962"/>
    <w:lvl w:ilvl="0" w:tplc="5E66CCE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647318"/>
    <w:multiLevelType w:val="multilevel"/>
    <w:tmpl w:val="4810081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33120350"/>
    <w:multiLevelType w:val="multilevel"/>
    <w:tmpl w:val="A4886710"/>
    <w:lvl w:ilvl="0">
      <w:start w:val="1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167DE"/>
    <w:multiLevelType w:val="multilevel"/>
    <w:tmpl w:val="EC14501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9C74B8A"/>
    <w:multiLevelType w:val="multilevel"/>
    <w:tmpl w:val="71122C8E"/>
    <w:lvl w:ilvl="0">
      <w:start w:val="2"/>
      <w:numFmt w:val="decimal"/>
      <w:lvlText w:val="%1."/>
      <w:lvlJc w:val="left"/>
      <w:pPr>
        <w:ind w:left="360" w:hanging="360"/>
      </w:pPr>
      <w:rPr>
        <w:b/>
      </w:rPr>
    </w:lvl>
    <w:lvl w:ilvl="1">
      <w:start w:val="3"/>
      <w:numFmt w:val="decimal"/>
      <w:lvlText w:val="%1.%2."/>
      <w:lvlJc w:val="left"/>
      <w:pPr>
        <w:ind w:left="502"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47024E56"/>
    <w:multiLevelType w:val="hybridMultilevel"/>
    <w:tmpl w:val="870441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8CC08CD"/>
    <w:multiLevelType w:val="multilevel"/>
    <w:tmpl w:val="C0286C50"/>
    <w:lvl w:ilvl="0">
      <w:start w:val="1"/>
      <w:numFmt w:val="decimal"/>
      <w:lvlText w:val="%1"/>
      <w:lvlJc w:val="left"/>
      <w:pPr>
        <w:ind w:left="435" w:hanging="435"/>
      </w:pPr>
      <w:rPr>
        <w:rFonts w:hint="default"/>
        <w:b/>
      </w:rPr>
    </w:lvl>
    <w:lvl w:ilvl="1">
      <w:start w:val="4"/>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BB51594"/>
    <w:multiLevelType w:val="multilevel"/>
    <w:tmpl w:val="1AFA5CC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5567D4B"/>
    <w:multiLevelType w:val="multilevel"/>
    <w:tmpl w:val="7D18A776"/>
    <w:lvl w:ilvl="0">
      <w:start w:val="1"/>
      <w:numFmt w:val="decimal"/>
      <w:lvlText w:val="%1."/>
      <w:lvlJc w:val="left"/>
      <w:pPr>
        <w:ind w:left="480" w:hanging="480"/>
      </w:pPr>
    </w:lvl>
    <w:lvl w:ilvl="1">
      <w:start w:val="1"/>
      <w:numFmt w:val="decimal"/>
      <w:lvlText w:val="%1.%2."/>
      <w:lvlJc w:val="left"/>
      <w:pPr>
        <w:ind w:left="1571" w:hanging="720"/>
      </w:pPr>
      <w:rPr>
        <w:b/>
        <w:bCs/>
        <w:color w:val="0D0D0D" w:themeColor="text1" w:themeTint="F2"/>
      </w:rPr>
    </w:lvl>
    <w:lvl w:ilvl="2">
      <w:start w:val="1"/>
      <w:numFmt w:val="decimal"/>
      <w:lvlText w:val="%1.%2.%3."/>
      <w:lvlJc w:val="left"/>
      <w:pPr>
        <w:ind w:left="1855"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6" w15:restartNumberingAfterBreak="0">
    <w:nsid w:val="59E500E8"/>
    <w:multiLevelType w:val="multilevel"/>
    <w:tmpl w:val="C04CC75C"/>
    <w:lvl w:ilvl="0">
      <w:start w:val="1"/>
      <w:numFmt w:val="lowerLetter"/>
      <w:lvlText w:val="%1)"/>
      <w:lvlJc w:val="left"/>
      <w:pPr>
        <w:ind w:left="107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D781930"/>
    <w:multiLevelType w:val="multilevel"/>
    <w:tmpl w:val="1A0A3C3E"/>
    <w:lvl w:ilvl="0">
      <w:start w:val="10"/>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EB173F4"/>
    <w:multiLevelType w:val="multilevel"/>
    <w:tmpl w:val="F4C60E38"/>
    <w:lvl w:ilvl="0">
      <w:start w:val="1"/>
      <w:numFmt w:val="decimal"/>
      <w:lvlText w:val="%1."/>
      <w:lvlJc w:val="left"/>
      <w:pPr>
        <w:ind w:left="480" w:hanging="480"/>
      </w:pPr>
    </w:lvl>
    <w:lvl w:ilvl="1">
      <w:start w:val="1"/>
      <w:numFmt w:val="decimal"/>
      <w:lvlText w:val="%1.%2."/>
      <w:lvlJc w:val="left"/>
      <w:pPr>
        <w:ind w:left="1571" w:hanging="720"/>
      </w:pPr>
    </w:lvl>
    <w:lvl w:ilvl="2">
      <w:start w:val="1"/>
      <w:numFmt w:val="decimal"/>
      <w:lvlText w:val="%1.%2.%3."/>
      <w:lvlJc w:val="left"/>
      <w:pPr>
        <w:ind w:left="1855"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9" w15:restartNumberingAfterBreak="0">
    <w:nsid w:val="650E17B3"/>
    <w:multiLevelType w:val="multilevel"/>
    <w:tmpl w:val="DD98C38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15:restartNumberingAfterBreak="0">
    <w:nsid w:val="67A97A73"/>
    <w:multiLevelType w:val="hybridMultilevel"/>
    <w:tmpl w:val="AF3C0FA6"/>
    <w:lvl w:ilvl="0" w:tplc="32F674DC">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E1A3668"/>
    <w:multiLevelType w:val="hybridMultilevel"/>
    <w:tmpl w:val="3E3260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04F474E"/>
    <w:multiLevelType w:val="multilevel"/>
    <w:tmpl w:val="7494F394"/>
    <w:lvl w:ilvl="0">
      <w:start w:val="7"/>
      <w:numFmt w:val="decimal"/>
      <w:lvlText w:val="%1."/>
      <w:lvlJc w:val="left"/>
      <w:pPr>
        <w:ind w:left="360" w:hanging="360"/>
      </w:pPr>
      <w:rPr>
        <w:color w:val="000000"/>
      </w:rPr>
    </w:lvl>
    <w:lvl w:ilvl="1">
      <w:start w:val="3"/>
      <w:numFmt w:val="decimal"/>
      <w:lvlText w:val="%1.%2."/>
      <w:lvlJc w:val="left"/>
      <w:pPr>
        <w:ind w:left="1211" w:hanging="360"/>
      </w:pPr>
      <w:rPr>
        <w:color w:val="000000"/>
      </w:rPr>
    </w:lvl>
    <w:lvl w:ilvl="2">
      <w:start w:val="1"/>
      <w:numFmt w:val="decimal"/>
      <w:lvlText w:val="%1.%2.%3."/>
      <w:lvlJc w:val="left"/>
      <w:pPr>
        <w:ind w:left="2422" w:hanging="720"/>
      </w:pPr>
      <w:rPr>
        <w:color w:val="000000"/>
      </w:rPr>
    </w:lvl>
    <w:lvl w:ilvl="3">
      <w:start w:val="1"/>
      <w:numFmt w:val="decimal"/>
      <w:lvlText w:val="%1.%2.%3.%4."/>
      <w:lvlJc w:val="left"/>
      <w:pPr>
        <w:ind w:left="3273" w:hanging="720"/>
      </w:pPr>
      <w:rPr>
        <w:color w:val="000000"/>
      </w:rPr>
    </w:lvl>
    <w:lvl w:ilvl="4">
      <w:start w:val="1"/>
      <w:numFmt w:val="decimal"/>
      <w:lvlText w:val="%1.%2.%3.%4.%5."/>
      <w:lvlJc w:val="left"/>
      <w:pPr>
        <w:ind w:left="4484" w:hanging="1080"/>
      </w:pPr>
      <w:rPr>
        <w:color w:val="000000"/>
      </w:rPr>
    </w:lvl>
    <w:lvl w:ilvl="5">
      <w:start w:val="1"/>
      <w:numFmt w:val="decimal"/>
      <w:lvlText w:val="%1.%2.%3.%4.%5.%6."/>
      <w:lvlJc w:val="left"/>
      <w:pPr>
        <w:ind w:left="5335" w:hanging="1080"/>
      </w:pPr>
      <w:rPr>
        <w:color w:val="000000"/>
      </w:rPr>
    </w:lvl>
    <w:lvl w:ilvl="6">
      <w:start w:val="1"/>
      <w:numFmt w:val="decimal"/>
      <w:lvlText w:val="%1.%2.%3.%4.%5.%6.%7."/>
      <w:lvlJc w:val="left"/>
      <w:pPr>
        <w:ind w:left="6546" w:hanging="1440"/>
      </w:pPr>
      <w:rPr>
        <w:color w:val="000000"/>
      </w:rPr>
    </w:lvl>
    <w:lvl w:ilvl="7">
      <w:start w:val="1"/>
      <w:numFmt w:val="decimal"/>
      <w:lvlText w:val="%1.%2.%3.%4.%5.%6.%7.%8."/>
      <w:lvlJc w:val="left"/>
      <w:pPr>
        <w:ind w:left="7397" w:hanging="1440"/>
      </w:pPr>
      <w:rPr>
        <w:color w:val="000000"/>
      </w:rPr>
    </w:lvl>
    <w:lvl w:ilvl="8">
      <w:start w:val="1"/>
      <w:numFmt w:val="decimal"/>
      <w:lvlText w:val="%1.%2.%3.%4.%5.%6.%7.%8.%9."/>
      <w:lvlJc w:val="left"/>
      <w:pPr>
        <w:ind w:left="8608" w:hanging="1800"/>
      </w:pPr>
      <w:rPr>
        <w:color w:val="000000"/>
      </w:rPr>
    </w:lvl>
  </w:abstractNum>
  <w:abstractNum w:abstractNumId="23" w15:restartNumberingAfterBreak="0">
    <w:nsid w:val="757024A8"/>
    <w:multiLevelType w:val="hybridMultilevel"/>
    <w:tmpl w:val="81C04194"/>
    <w:lvl w:ilvl="0" w:tplc="7A1AC56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6D35464"/>
    <w:multiLevelType w:val="multilevel"/>
    <w:tmpl w:val="9A9016E4"/>
    <w:lvl w:ilvl="0">
      <w:start w:val="8"/>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8162AA4"/>
    <w:multiLevelType w:val="hybridMultilevel"/>
    <w:tmpl w:val="6BECD0B8"/>
    <w:lvl w:ilvl="0" w:tplc="AFAE42B4">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6" w15:restartNumberingAfterBreak="0">
    <w:nsid w:val="7DB718F4"/>
    <w:multiLevelType w:val="multilevel"/>
    <w:tmpl w:val="0130FB40"/>
    <w:lvl w:ilvl="0">
      <w:start w:val="8"/>
      <w:numFmt w:val="decimal"/>
      <w:lvlText w:val="%1"/>
      <w:lvlJc w:val="left"/>
      <w:pPr>
        <w:ind w:left="1060" w:hanging="390"/>
      </w:pPr>
      <w:rPr>
        <w:lang w:val="pt-PT" w:eastAsia="en-US" w:bidi="ar-SA"/>
      </w:rPr>
    </w:lvl>
    <w:lvl w:ilvl="1">
      <w:start w:val="1"/>
      <w:numFmt w:val="decimal"/>
      <w:lvlText w:val="%1.%2."/>
      <w:lvlJc w:val="left"/>
      <w:pPr>
        <w:ind w:left="1060" w:hanging="390"/>
      </w:pPr>
      <w:rPr>
        <w:rFonts w:ascii="Arial MT" w:eastAsia="Arial MT" w:hAnsi="Arial MT" w:cs="Arial MT" w:hint="default"/>
        <w:w w:val="99"/>
        <w:sz w:val="20"/>
        <w:szCs w:val="20"/>
        <w:lang w:val="pt-PT" w:eastAsia="en-US" w:bidi="ar-SA"/>
      </w:rPr>
    </w:lvl>
    <w:lvl w:ilvl="2">
      <w:start w:val="1"/>
      <w:numFmt w:val="decimal"/>
      <w:lvlText w:val="%1.%2.%3."/>
      <w:lvlJc w:val="left"/>
      <w:pPr>
        <w:ind w:left="954" w:hanging="582"/>
      </w:pPr>
      <w:rPr>
        <w:rFonts w:ascii="Arial MT" w:eastAsia="Arial MT" w:hAnsi="Arial MT" w:cs="Arial MT" w:hint="default"/>
        <w:spacing w:val="-2"/>
        <w:w w:val="99"/>
        <w:sz w:val="20"/>
        <w:szCs w:val="20"/>
        <w:lang w:val="pt-PT" w:eastAsia="en-US" w:bidi="ar-SA"/>
      </w:rPr>
    </w:lvl>
    <w:lvl w:ilvl="3">
      <w:numFmt w:val="bullet"/>
      <w:lvlText w:val="•"/>
      <w:lvlJc w:val="left"/>
      <w:pPr>
        <w:ind w:left="2950" w:hanging="582"/>
      </w:pPr>
      <w:rPr>
        <w:lang w:val="pt-PT" w:eastAsia="en-US" w:bidi="ar-SA"/>
      </w:rPr>
    </w:lvl>
    <w:lvl w:ilvl="4">
      <w:numFmt w:val="bullet"/>
      <w:lvlText w:val="•"/>
      <w:lvlJc w:val="left"/>
      <w:pPr>
        <w:ind w:left="3896" w:hanging="582"/>
      </w:pPr>
      <w:rPr>
        <w:lang w:val="pt-PT" w:eastAsia="en-US" w:bidi="ar-SA"/>
      </w:rPr>
    </w:lvl>
    <w:lvl w:ilvl="5">
      <w:numFmt w:val="bullet"/>
      <w:lvlText w:val="•"/>
      <w:lvlJc w:val="left"/>
      <w:pPr>
        <w:ind w:left="4841" w:hanging="582"/>
      </w:pPr>
      <w:rPr>
        <w:lang w:val="pt-PT" w:eastAsia="en-US" w:bidi="ar-SA"/>
      </w:rPr>
    </w:lvl>
    <w:lvl w:ilvl="6">
      <w:numFmt w:val="bullet"/>
      <w:lvlText w:val="•"/>
      <w:lvlJc w:val="left"/>
      <w:pPr>
        <w:ind w:left="5786" w:hanging="582"/>
      </w:pPr>
      <w:rPr>
        <w:lang w:val="pt-PT" w:eastAsia="en-US" w:bidi="ar-SA"/>
      </w:rPr>
    </w:lvl>
    <w:lvl w:ilvl="7">
      <w:numFmt w:val="bullet"/>
      <w:lvlText w:val="•"/>
      <w:lvlJc w:val="left"/>
      <w:pPr>
        <w:ind w:left="6732" w:hanging="582"/>
      </w:pPr>
      <w:rPr>
        <w:lang w:val="pt-PT" w:eastAsia="en-US" w:bidi="ar-SA"/>
      </w:rPr>
    </w:lvl>
    <w:lvl w:ilvl="8">
      <w:numFmt w:val="bullet"/>
      <w:lvlText w:val="•"/>
      <w:lvlJc w:val="left"/>
      <w:pPr>
        <w:ind w:left="7677" w:hanging="582"/>
      </w:pPr>
      <w:rPr>
        <w:lang w:val="pt-PT" w:eastAsia="en-US" w:bidi="ar-SA"/>
      </w:rPr>
    </w:lvl>
  </w:abstractNum>
  <w:num w:numId="1" w16cid:durableId="545718510">
    <w:abstractNumId w:val="24"/>
  </w:num>
  <w:num w:numId="2" w16cid:durableId="1755661975">
    <w:abstractNumId w:val="15"/>
  </w:num>
  <w:num w:numId="3" w16cid:durableId="1040323906">
    <w:abstractNumId w:val="22"/>
  </w:num>
  <w:num w:numId="4" w16cid:durableId="152113951">
    <w:abstractNumId w:val="5"/>
  </w:num>
  <w:num w:numId="5" w16cid:durableId="85619808">
    <w:abstractNumId w:val="10"/>
  </w:num>
  <w:num w:numId="6" w16cid:durableId="163789140">
    <w:abstractNumId w:val="11"/>
  </w:num>
  <w:num w:numId="7" w16cid:durableId="1792088604">
    <w:abstractNumId w:val="16"/>
  </w:num>
  <w:num w:numId="8" w16cid:durableId="909576333">
    <w:abstractNumId w:val="19"/>
  </w:num>
  <w:num w:numId="9" w16cid:durableId="1231620958">
    <w:abstractNumId w:val="8"/>
  </w:num>
  <w:num w:numId="10" w16cid:durableId="1593314365">
    <w:abstractNumId w:val="17"/>
  </w:num>
  <w:num w:numId="11" w16cid:durableId="2037462542">
    <w:abstractNumId w:val="2"/>
  </w:num>
  <w:num w:numId="12" w16cid:durableId="1892181596">
    <w:abstractNumId w:val="18"/>
  </w:num>
  <w:num w:numId="13" w16cid:durableId="1531843401">
    <w:abstractNumId w:val="13"/>
  </w:num>
  <w:num w:numId="14" w16cid:durableId="124543702">
    <w:abstractNumId w:val="0"/>
  </w:num>
  <w:num w:numId="15" w16cid:durableId="24257930">
    <w:abstractNumId w:val="1"/>
  </w:num>
  <w:num w:numId="16" w16cid:durableId="447235041">
    <w:abstractNumId w:val="4"/>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17" w16cid:durableId="1676610005">
    <w:abstractNumId w:val="26"/>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18" w16cid:durableId="771824784">
    <w:abstractNumId w:val="14"/>
  </w:num>
  <w:num w:numId="19" w16cid:durableId="1872181529">
    <w:abstractNumId w:val="6"/>
    <w:lvlOverride w:ilvl="0">
      <w:startOverride w:val="1"/>
    </w:lvlOverride>
    <w:lvlOverride w:ilvl="1"/>
    <w:lvlOverride w:ilvl="2"/>
    <w:lvlOverride w:ilvl="3"/>
    <w:lvlOverride w:ilvl="4"/>
    <w:lvlOverride w:ilvl="5"/>
    <w:lvlOverride w:ilvl="6"/>
    <w:lvlOverride w:ilvl="7"/>
    <w:lvlOverride w:ilvl="8"/>
  </w:num>
  <w:num w:numId="20" w16cid:durableId="406343580">
    <w:abstractNumId w:val="9"/>
  </w:num>
  <w:num w:numId="21" w16cid:durableId="620498311">
    <w:abstractNumId w:val="3"/>
  </w:num>
  <w:num w:numId="22" w16cid:durableId="1663699212">
    <w:abstractNumId w:val="7"/>
  </w:num>
  <w:num w:numId="23" w16cid:durableId="1793356347">
    <w:abstractNumId w:val="21"/>
  </w:num>
  <w:num w:numId="24" w16cid:durableId="2041587949">
    <w:abstractNumId w:val="23"/>
  </w:num>
  <w:num w:numId="25" w16cid:durableId="469783488">
    <w:abstractNumId w:val="12"/>
  </w:num>
  <w:num w:numId="26" w16cid:durableId="479541477">
    <w:abstractNumId w:val="25"/>
  </w:num>
  <w:num w:numId="27" w16cid:durableId="714156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847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2746138">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34506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9DF"/>
    <w:rsid w:val="00046C27"/>
    <w:rsid w:val="00060DAD"/>
    <w:rsid w:val="00063AC1"/>
    <w:rsid w:val="00075A89"/>
    <w:rsid w:val="00077675"/>
    <w:rsid w:val="000862BD"/>
    <w:rsid w:val="00086C5C"/>
    <w:rsid w:val="00090F2A"/>
    <w:rsid w:val="000928F2"/>
    <w:rsid w:val="000E43C5"/>
    <w:rsid w:val="000F2EAE"/>
    <w:rsid w:val="000F60B3"/>
    <w:rsid w:val="00106C64"/>
    <w:rsid w:val="00110CD5"/>
    <w:rsid w:val="0014224C"/>
    <w:rsid w:val="001426EE"/>
    <w:rsid w:val="00144823"/>
    <w:rsid w:val="00150642"/>
    <w:rsid w:val="00150C43"/>
    <w:rsid w:val="001577A0"/>
    <w:rsid w:val="00163CF7"/>
    <w:rsid w:val="0017296E"/>
    <w:rsid w:val="00172B04"/>
    <w:rsid w:val="00182D33"/>
    <w:rsid w:val="001A1F0E"/>
    <w:rsid w:val="001B7791"/>
    <w:rsid w:val="001C3049"/>
    <w:rsid w:val="001D2AFA"/>
    <w:rsid w:val="001D6580"/>
    <w:rsid w:val="001D7795"/>
    <w:rsid w:val="00220A1B"/>
    <w:rsid w:val="00221587"/>
    <w:rsid w:val="00224679"/>
    <w:rsid w:val="00227441"/>
    <w:rsid w:val="00256A45"/>
    <w:rsid w:val="00262545"/>
    <w:rsid w:val="00271253"/>
    <w:rsid w:val="0027416D"/>
    <w:rsid w:val="002825C3"/>
    <w:rsid w:val="00285F38"/>
    <w:rsid w:val="002A60D7"/>
    <w:rsid w:val="003259A5"/>
    <w:rsid w:val="00332498"/>
    <w:rsid w:val="003411EE"/>
    <w:rsid w:val="00351AF9"/>
    <w:rsid w:val="0036067E"/>
    <w:rsid w:val="00361E76"/>
    <w:rsid w:val="003670F4"/>
    <w:rsid w:val="00383FFF"/>
    <w:rsid w:val="003A7570"/>
    <w:rsid w:val="003E0ADD"/>
    <w:rsid w:val="003F2752"/>
    <w:rsid w:val="00410D0B"/>
    <w:rsid w:val="0041687A"/>
    <w:rsid w:val="00434F3C"/>
    <w:rsid w:val="0044542C"/>
    <w:rsid w:val="00447B40"/>
    <w:rsid w:val="00457719"/>
    <w:rsid w:val="00460BFE"/>
    <w:rsid w:val="00471E57"/>
    <w:rsid w:val="0047437C"/>
    <w:rsid w:val="004C6887"/>
    <w:rsid w:val="00502F4F"/>
    <w:rsid w:val="00512E6A"/>
    <w:rsid w:val="005208C7"/>
    <w:rsid w:val="005217EE"/>
    <w:rsid w:val="0052349E"/>
    <w:rsid w:val="005778DD"/>
    <w:rsid w:val="005908C0"/>
    <w:rsid w:val="005974CE"/>
    <w:rsid w:val="005A12A2"/>
    <w:rsid w:val="005B5F35"/>
    <w:rsid w:val="005D0790"/>
    <w:rsid w:val="005D467F"/>
    <w:rsid w:val="005E5167"/>
    <w:rsid w:val="005E5A85"/>
    <w:rsid w:val="005E5AC0"/>
    <w:rsid w:val="0060110E"/>
    <w:rsid w:val="00615474"/>
    <w:rsid w:val="006365DE"/>
    <w:rsid w:val="00637DF2"/>
    <w:rsid w:val="00651E84"/>
    <w:rsid w:val="00665122"/>
    <w:rsid w:val="00667C76"/>
    <w:rsid w:val="006835F6"/>
    <w:rsid w:val="00686F6D"/>
    <w:rsid w:val="00696318"/>
    <w:rsid w:val="006B0E6C"/>
    <w:rsid w:val="006B3249"/>
    <w:rsid w:val="006B3EE4"/>
    <w:rsid w:val="006D7395"/>
    <w:rsid w:val="006D7DBB"/>
    <w:rsid w:val="006F79DF"/>
    <w:rsid w:val="0070180A"/>
    <w:rsid w:val="00712F62"/>
    <w:rsid w:val="007219BF"/>
    <w:rsid w:val="00734283"/>
    <w:rsid w:val="00755F2D"/>
    <w:rsid w:val="00774803"/>
    <w:rsid w:val="00777EC9"/>
    <w:rsid w:val="00780535"/>
    <w:rsid w:val="00782B24"/>
    <w:rsid w:val="00791D05"/>
    <w:rsid w:val="007A2CFC"/>
    <w:rsid w:val="007A2D46"/>
    <w:rsid w:val="007A3DEA"/>
    <w:rsid w:val="007A6116"/>
    <w:rsid w:val="007B13BE"/>
    <w:rsid w:val="007B4C52"/>
    <w:rsid w:val="007D4542"/>
    <w:rsid w:val="007E13A3"/>
    <w:rsid w:val="007E5C4B"/>
    <w:rsid w:val="007F2A6B"/>
    <w:rsid w:val="00800FFC"/>
    <w:rsid w:val="00804C44"/>
    <w:rsid w:val="00823866"/>
    <w:rsid w:val="00830F2C"/>
    <w:rsid w:val="00840744"/>
    <w:rsid w:val="0084530C"/>
    <w:rsid w:val="008524BB"/>
    <w:rsid w:val="00865C70"/>
    <w:rsid w:val="00892D53"/>
    <w:rsid w:val="008A1EFB"/>
    <w:rsid w:val="008A2E8C"/>
    <w:rsid w:val="008B0BA8"/>
    <w:rsid w:val="008B44DF"/>
    <w:rsid w:val="008B550B"/>
    <w:rsid w:val="008E0093"/>
    <w:rsid w:val="00907D2A"/>
    <w:rsid w:val="00920E35"/>
    <w:rsid w:val="00921724"/>
    <w:rsid w:val="00927032"/>
    <w:rsid w:val="009323CF"/>
    <w:rsid w:val="009338E9"/>
    <w:rsid w:val="009371B1"/>
    <w:rsid w:val="009467F9"/>
    <w:rsid w:val="0096540A"/>
    <w:rsid w:val="009741C0"/>
    <w:rsid w:val="00974804"/>
    <w:rsid w:val="00994A38"/>
    <w:rsid w:val="009B7281"/>
    <w:rsid w:val="009C6BF0"/>
    <w:rsid w:val="009D478E"/>
    <w:rsid w:val="009E1642"/>
    <w:rsid w:val="009E74E1"/>
    <w:rsid w:val="009F33D4"/>
    <w:rsid w:val="00A10AED"/>
    <w:rsid w:val="00A16F72"/>
    <w:rsid w:val="00A20BCB"/>
    <w:rsid w:val="00A22DCD"/>
    <w:rsid w:val="00A44CC4"/>
    <w:rsid w:val="00A54F3A"/>
    <w:rsid w:val="00A56F66"/>
    <w:rsid w:val="00A62EED"/>
    <w:rsid w:val="00A65BF8"/>
    <w:rsid w:val="00A67553"/>
    <w:rsid w:val="00A8179E"/>
    <w:rsid w:val="00A849F2"/>
    <w:rsid w:val="00AA0E66"/>
    <w:rsid w:val="00AB15EE"/>
    <w:rsid w:val="00AC020C"/>
    <w:rsid w:val="00AD1183"/>
    <w:rsid w:val="00AD2F6E"/>
    <w:rsid w:val="00B01CB6"/>
    <w:rsid w:val="00B0313A"/>
    <w:rsid w:val="00B057D2"/>
    <w:rsid w:val="00B071BD"/>
    <w:rsid w:val="00B31966"/>
    <w:rsid w:val="00B330AF"/>
    <w:rsid w:val="00B36660"/>
    <w:rsid w:val="00B41CDF"/>
    <w:rsid w:val="00B54089"/>
    <w:rsid w:val="00B553B8"/>
    <w:rsid w:val="00B55477"/>
    <w:rsid w:val="00B5697A"/>
    <w:rsid w:val="00B73433"/>
    <w:rsid w:val="00B75294"/>
    <w:rsid w:val="00B804C2"/>
    <w:rsid w:val="00B87FFE"/>
    <w:rsid w:val="00B94A85"/>
    <w:rsid w:val="00BA74E8"/>
    <w:rsid w:val="00BC0576"/>
    <w:rsid w:val="00BF25AE"/>
    <w:rsid w:val="00BF655B"/>
    <w:rsid w:val="00C2300F"/>
    <w:rsid w:val="00C34530"/>
    <w:rsid w:val="00C362CC"/>
    <w:rsid w:val="00C42A26"/>
    <w:rsid w:val="00C51BA7"/>
    <w:rsid w:val="00C56D48"/>
    <w:rsid w:val="00C64C43"/>
    <w:rsid w:val="00C71E21"/>
    <w:rsid w:val="00C87CC3"/>
    <w:rsid w:val="00CB58C3"/>
    <w:rsid w:val="00CD103E"/>
    <w:rsid w:val="00CD3577"/>
    <w:rsid w:val="00CD5E98"/>
    <w:rsid w:val="00CD7B4D"/>
    <w:rsid w:val="00CE2552"/>
    <w:rsid w:val="00D057B0"/>
    <w:rsid w:val="00D06DCF"/>
    <w:rsid w:val="00D17797"/>
    <w:rsid w:val="00D179B1"/>
    <w:rsid w:val="00D249DF"/>
    <w:rsid w:val="00D2703B"/>
    <w:rsid w:val="00D32731"/>
    <w:rsid w:val="00D41137"/>
    <w:rsid w:val="00D57181"/>
    <w:rsid w:val="00D578FE"/>
    <w:rsid w:val="00D66CE4"/>
    <w:rsid w:val="00D7076E"/>
    <w:rsid w:val="00D72B8C"/>
    <w:rsid w:val="00D7359D"/>
    <w:rsid w:val="00D9598F"/>
    <w:rsid w:val="00D96D48"/>
    <w:rsid w:val="00DB3262"/>
    <w:rsid w:val="00DD2E7A"/>
    <w:rsid w:val="00DE4F4A"/>
    <w:rsid w:val="00DE6164"/>
    <w:rsid w:val="00DE7099"/>
    <w:rsid w:val="00DE746C"/>
    <w:rsid w:val="00E017A1"/>
    <w:rsid w:val="00E021A3"/>
    <w:rsid w:val="00E248C8"/>
    <w:rsid w:val="00E347A8"/>
    <w:rsid w:val="00E52283"/>
    <w:rsid w:val="00E527A7"/>
    <w:rsid w:val="00E61478"/>
    <w:rsid w:val="00E61603"/>
    <w:rsid w:val="00E626F7"/>
    <w:rsid w:val="00E664FA"/>
    <w:rsid w:val="00E92B00"/>
    <w:rsid w:val="00E97B75"/>
    <w:rsid w:val="00EB1B5A"/>
    <w:rsid w:val="00EC77BB"/>
    <w:rsid w:val="00ED6465"/>
    <w:rsid w:val="00ED6E36"/>
    <w:rsid w:val="00EE2D3B"/>
    <w:rsid w:val="00EF69B9"/>
    <w:rsid w:val="00F13A09"/>
    <w:rsid w:val="00F2072C"/>
    <w:rsid w:val="00F40FDB"/>
    <w:rsid w:val="00F43CEB"/>
    <w:rsid w:val="00F57D5A"/>
    <w:rsid w:val="00F61A69"/>
    <w:rsid w:val="00F82E4F"/>
    <w:rsid w:val="00F830A7"/>
    <w:rsid w:val="00F8680A"/>
    <w:rsid w:val="00F9292D"/>
    <w:rsid w:val="00F92EFC"/>
    <w:rsid w:val="00F94E69"/>
    <w:rsid w:val="00F96FAB"/>
    <w:rsid w:val="00FA67F4"/>
    <w:rsid w:val="00FC38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BB5E"/>
  <w15:docId w15:val="{00939A63-43D7-4B12-8740-3D6B76FA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pacing w:line="360" w:lineRule="auto"/>
        <w:ind w:lef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A7"/>
  </w:style>
  <w:style w:type="paragraph" w:styleId="Ttulo1">
    <w:name w:val="heading 1"/>
    <w:basedOn w:val="Normal"/>
    <w:next w:val="Normal"/>
    <w:pPr>
      <w:keepNext/>
      <w:jc w:val="both"/>
      <w:outlineLvl w:val="0"/>
    </w:pPr>
    <w:rPr>
      <w:rFonts w:ascii="Arial" w:eastAsia="Arial" w:hAnsi="Arial" w:cs="Arial"/>
      <w:b/>
    </w:rPr>
  </w:style>
  <w:style w:type="paragraph" w:styleId="Ttulo2">
    <w:name w:val="heading 2"/>
    <w:basedOn w:val="Normal"/>
    <w:next w:val="Normal"/>
    <w:pPr>
      <w:keepNext/>
      <w:jc w:val="both"/>
      <w:outlineLvl w:val="1"/>
    </w:pPr>
    <w:rPr>
      <w:b/>
      <w:sz w:val="21"/>
      <w:szCs w:val="21"/>
      <w:u w:val="single"/>
    </w:rPr>
  </w:style>
  <w:style w:type="paragraph" w:styleId="Ttulo3">
    <w:name w:val="heading 3"/>
    <w:basedOn w:val="Normal"/>
    <w:next w:val="Normal"/>
    <w:pPr>
      <w:keepNext/>
      <w:ind w:left="4248"/>
      <w:jc w:val="both"/>
      <w:outlineLvl w:val="2"/>
    </w:pPr>
    <w:rPr>
      <w:b/>
      <w:sz w:val="21"/>
      <w:szCs w:val="21"/>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widowControl w:val="0"/>
      <w:spacing w:before="1" w:line="240" w:lineRule="auto"/>
      <w:ind w:left="2980" w:right="3077"/>
      <w:jc w:val="both"/>
    </w:pPr>
    <w:rPr>
      <w:rFonts w:ascii="Arial" w:eastAsia="Arial" w:hAnsi="Arial" w:cs="Arial"/>
      <w:b/>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PargrafodaLista">
    <w:name w:val="List Paragraph"/>
    <w:basedOn w:val="Normal"/>
    <w:link w:val="PargrafodaListaChar"/>
    <w:uiPriority w:val="34"/>
    <w:qFormat/>
    <w:rsid w:val="00C34530"/>
    <w:pPr>
      <w:ind w:left="720"/>
      <w:contextualSpacing/>
    </w:pPr>
  </w:style>
  <w:style w:type="character" w:styleId="Hyperlink">
    <w:name w:val="Hyperlink"/>
    <w:basedOn w:val="Fontepargpadro"/>
    <w:uiPriority w:val="99"/>
    <w:unhideWhenUsed/>
    <w:rsid w:val="00351AF9"/>
    <w:rPr>
      <w:color w:val="0000FF" w:themeColor="hyperlink"/>
      <w:u w:val="single"/>
    </w:rPr>
  </w:style>
  <w:style w:type="paragraph" w:styleId="CabealhodoSumrio">
    <w:name w:val="TOC Heading"/>
    <w:basedOn w:val="Ttulo1"/>
    <w:next w:val="Normal"/>
    <w:uiPriority w:val="39"/>
    <w:unhideWhenUsed/>
    <w:qFormat/>
    <w:rsid w:val="0084530C"/>
    <w:pPr>
      <w:keepLines/>
      <w:spacing w:before="240" w:line="259" w:lineRule="auto"/>
      <w:ind w:left="0"/>
      <w:jc w:val="left"/>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E92B00"/>
    <w:pPr>
      <w:tabs>
        <w:tab w:val="left" w:pos="440"/>
        <w:tab w:val="right" w:leader="dot" w:pos="9062"/>
      </w:tabs>
      <w:ind w:left="0"/>
    </w:pPr>
  </w:style>
  <w:style w:type="paragraph" w:styleId="Cabealho">
    <w:name w:val="header"/>
    <w:basedOn w:val="Normal"/>
    <w:link w:val="CabealhoChar"/>
    <w:uiPriority w:val="99"/>
    <w:unhideWhenUsed/>
    <w:rsid w:val="001A1F0E"/>
    <w:pPr>
      <w:tabs>
        <w:tab w:val="center" w:pos="4252"/>
        <w:tab w:val="right" w:pos="8504"/>
      </w:tabs>
      <w:spacing w:line="240" w:lineRule="auto"/>
    </w:pPr>
  </w:style>
  <w:style w:type="character" w:customStyle="1" w:styleId="CabealhoChar">
    <w:name w:val="Cabeçalho Char"/>
    <w:basedOn w:val="Fontepargpadro"/>
    <w:link w:val="Cabealho"/>
    <w:uiPriority w:val="99"/>
    <w:rsid w:val="001A1F0E"/>
  </w:style>
  <w:style w:type="paragraph" w:styleId="Rodap">
    <w:name w:val="footer"/>
    <w:basedOn w:val="Normal"/>
    <w:link w:val="RodapChar"/>
    <w:uiPriority w:val="99"/>
    <w:unhideWhenUsed/>
    <w:rsid w:val="001A1F0E"/>
    <w:pPr>
      <w:tabs>
        <w:tab w:val="center" w:pos="4252"/>
        <w:tab w:val="right" w:pos="8504"/>
      </w:tabs>
      <w:spacing w:line="240" w:lineRule="auto"/>
    </w:pPr>
  </w:style>
  <w:style w:type="character" w:customStyle="1" w:styleId="RodapChar">
    <w:name w:val="Rodapé Char"/>
    <w:basedOn w:val="Fontepargpadro"/>
    <w:link w:val="Rodap"/>
    <w:uiPriority w:val="99"/>
    <w:rsid w:val="001A1F0E"/>
  </w:style>
  <w:style w:type="paragraph" w:styleId="Textodenotaderodap">
    <w:name w:val="footnote text"/>
    <w:basedOn w:val="Normal"/>
    <w:link w:val="TextodenotaderodapChar"/>
    <w:uiPriority w:val="99"/>
    <w:semiHidden/>
    <w:unhideWhenUsed/>
    <w:rsid w:val="00A56F66"/>
    <w:pPr>
      <w:spacing w:line="240" w:lineRule="auto"/>
    </w:pPr>
  </w:style>
  <w:style w:type="character" w:customStyle="1" w:styleId="TextodenotaderodapChar">
    <w:name w:val="Texto de nota de rodapé Char"/>
    <w:basedOn w:val="Fontepargpadro"/>
    <w:link w:val="Textodenotaderodap"/>
    <w:uiPriority w:val="99"/>
    <w:semiHidden/>
    <w:rsid w:val="00A56F66"/>
  </w:style>
  <w:style w:type="character" w:styleId="Refdenotaderodap">
    <w:name w:val="footnote reference"/>
    <w:basedOn w:val="Fontepargpadro"/>
    <w:uiPriority w:val="99"/>
    <w:semiHidden/>
    <w:unhideWhenUsed/>
    <w:rsid w:val="00A56F66"/>
    <w:rPr>
      <w:vertAlign w:val="superscript"/>
    </w:rPr>
  </w:style>
  <w:style w:type="character" w:styleId="MenoPendente">
    <w:name w:val="Unresolved Mention"/>
    <w:basedOn w:val="Fontepargpadro"/>
    <w:uiPriority w:val="99"/>
    <w:semiHidden/>
    <w:unhideWhenUsed/>
    <w:rsid w:val="00A56F66"/>
    <w:rPr>
      <w:color w:val="605E5C"/>
      <w:shd w:val="clear" w:color="auto" w:fill="E1DFDD"/>
    </w:rPr>
  </w:style>
  <w:style w:type="table" w:styleId="Tabelacomgrade">
    <w:name w:val="Table Grid"/>
    <w:basedOn w:val="Tabelanormal"/>
    <w:uiPriority w:val="39"/>
    <w:rsid w:val="00060D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CD103E"/>
    <w:pPr>
      <w:spacing w:after="200" w:line="240" w:lineRule="auto"/>
    </w:pPr>
    <w:rPr>
      <w:i/>
      <w:iCs/>
      <w:color w:val="1F497D" w:themeColor="text2"/>
      <w:sz w:val="18"/>
      <w:szCs w:val="18"/>
    </w:rPr>
  </w:style>
  <w:style w:type="paragraph" w:styleId="Textodecomentrio">
    <w:name w:val="annotation text"/>
    <w:basedOn w:val="Normal"/>
    <w:link w:val="TextodecomentrioChar"/>
    <w:uiPriority w:val="99"/>
    <w:semiHidden/>
    <w:unhideWhenUsed/>
    <w:rsid w:val="009C6BF0"/>
    <w:pPr>
      <w:spacing w:line="240" w:lineRule="auto"/>
    </w:pPr>
  </w:style>
  <w:style w:type="character" w:customStyle="1" w:styleId="TextodecomentrioChar">
    <w:name w:val="Texto de comentário Char"/>
    <w:basedOn w:val="Fontepargpadro"/>
    <w:link w:val="Textodecomentrio"/>
    <w:uiPriority w:val="99"/>
    <w:semiHidden/>
    <w:rsid w:val="009C6BF0"/>
  </w:style>
  <w:style w:type="character" w:styleId="Refdecomentrio">
    <w:name w:val="annotation reference"/>
    <w:basedOn w:val="Fontepargpadro"/>
    <w:uiPriority w:val="99"/>
    <w:semiHidden/>
    <w:unhideWhenUsed/>
    <w:rsid w:val="009C6BF0"/>
    <w:rPr>
      <w:sz w:val="16"/>
      <w:szCs w:val="16"/>
    </w:rPr>
  </w:style>
  <w:style w:type="character" w:customStyle="1" w:styleId="PargrafodaListaChar">
    <w:name w:val="Parágrafo da Lista Char"/>
    <w:link w:val="PargrafodaLista"/>
    <w:uiPriority w:val="34"/>
    <w:locked/>
    <w:rsid w:val="00D057B0"/>
  </w:style>
  <w:style w:type="paragraph" w:styleId="Corpodetexto">
    <w:name w:val="Body Text"/>
    <w:basedOn w:val="Normal"/>
    <w:link w:val="CorpodetextoChar"/>
    <w:uiPriority w:val="1"/>
    <w:semiHidden/>
    <w:unhideWhenUsed/>
    <w:qFormat/>
    <w:rsid w:val="00D057B0"/>
    <w:pPr>
      <w:jc w:val="both"/>
    </w:pPr>
    <w:rPr>
      <w:sz w:val="21"/>
      <w:szCs w:val="21"/>
    </w:rPr>
  </w:style>
  <w:style w:type="character" w:customStyle="1" w:styleId="CorpodetextoChar">
    <w:name w:val="Corpo de texto Char"/>
    <w:basedOn w:val="Fontepargpadro"/>
    <w:link w:val="Corpodetexto"/>
    <w:uiPriority w:val="1"/>
    <w:semiHidden/>
    <w:rsid w:val="00D057B0"/>
    <w:rPr>
      <w:sz w:val="21"/>
      <w:szCs w:val="21"/>
    </w:rPr>
  </w:style>
  <w:style w:type="paragraph" w:styleId="SemEspaamento">
    <w:name w:val="No Spacing"/>
    <w:uiPriority w:val="1"/>
    <w:qFormat/>
    <w:rsid w:val="00E61603"/>
    <w:pPr>
      <w:spacing w:line="240" w:lineRule="auto"/>
      <w:ind w:left="0"/>
    </w:pPr>
  </w:style>
  <w:style w:type="paragraph" w:styleId="Assuntodocomentrio">
    <w:name w:val="annotation subject"/>
    <w:basedOn w:val="Textodecomentrio"/>
    <w:next w:val="Textodecomentrio"/>
    <w:link w:val="AssuntodocomentrioChar"/>
    <w:uiPriority w:val="99"/>
    <w:semiHidden/>
    <w:unhideWhenUsed/>
    <w:rsid w:val="009B7281"/>
    <w:rPr>
      <w:b/>
      <w:bCs/>
    </w:rPr>
  </w:style>
  <w:style w:type="character" w:customStyle="1" w:styleId="AssuntodocomentrioChar">
    <w:name w:val="Assunto do comentário Char"/>
    <w:basedOn w:val="TextodecomentrioChar"/>
    <w:link w:val="Assuntodocomentrio"/>
    <w:uiPriority w:val="99"/>
    <w:semiHidden/>
    <w:rsid w:val="009B7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1293">
      <w:bodyDiv w:val="1"/>
      <w:marLeft w:val="0"/>
      <w:marRight w:val="0"/>
      <w:marTop w:val="0"/>
      <w:marBottom w:val="0"/>
      <w:divBdr>
        <w:top w:val="none" w:sz="0" w:space="0" w:color="auto"/>
        <w:left w:val="none" w:sz="0" w:space="0" w:color="auto"/>
        <w:bottom w:val="none" w:sz="0" w:space="0" w:color="auto"/>
        <w:right w:val="none" w:sz="0" w:space="0" w:color="auto"/>
      </w:divBdr>
    </w:div>
    <w:div w:id="338893078">
      <w:bodyDiv w:val="1"/>
      <w:marLeft w:val="0"/>
      <w:marRight w:val="0"/>
      <w:marTop w:val="0"/>
      <w:marBottom w:val="0"/>
      <w:divBdr>
        <w:top w:val="none" w:sz="0" w:space="0" w:color="auto"/>
        <w:left w:val="none" w:sz="0" w:space="0" w:color="auto"/>
        <w:bottom w:val="none" w:sz="0" w:space="0" w:color="auto"/>
        <w:right w:val="none" w:sz="0" w:space="0" w:color="auto"/>
      </w:divBdr>
    </w:div>
    <w:div w:id="356540714">
      <w:bodyDiv w:val="1"/>
      <w:marLeft w:val="0"/>
      <w:marRight w:val="0"/>
      <w:marTop w:val="0"/>
      <w:marBottom w:val="0"/>
      <w:divBdr>
        <w:top w:val="none" w:sz="0" w:space="0" w:color="auto"/>
        <w:left w:val="none" w:sz="0" w:space="0" w:color="auto"/>
        <w:bottom w:val="none" w:sz="0" w:space="0" w:color="auto"/>
        <w:right w:val="none" w:sz="0" w:space="0" w:color="auto"/>
      </w:divBdr>
    </w:div>
    <w:div w:id="601456261">
      <w:bodyDiv w:val="1"/>
      <w:marLeft w:val="0"/>
      <w:marRight w:val="0"/>
      <w:marTop w:val="0"/>
      <w:marBottom w:val="0"/>
      <w:divBdr>
        <w:top w:val="none" w:sz="0" w:space="0" w:color="auto"/>
        <w:left w:val="none" w:sz="0" w:space="0" w:color="auto"/>
        <w:bottom w:val="none" w:sz="0" w:space="0" w:color="auto"/>
        <w:right w:val="none" w:sz="0" w:space="0" w:color="auto"/>
      </w:divBdr>
    </w:div>
    <w:div w:id="623580682">
      <w:bodyDiv w:val="1"/>
      <w:marLeft w:val="0"/>
      <w:marRight w:val="0"/>
      <w:marTop w:val="0"/>
      <w:marBottom w:val="0"/>
      <w:divBdr>
        <w:top w:val="none" w:sz="0" w:space="0" w:color="auto"/>
        <w:left w:val="none" w:sz="0" w:space="0" w:color="auto"/>
        <w:bottom w:val="none" w:sz="0" w:space="0" w:color="auto"/>
        <w:right w:val="none" w:sz="0" w:space="0" w:color="auto"/>
      </w:divBdr>
    </w:div>
    <w:div w:id="625699848">
      <w:bodyDiv w:val="1"/>
      <w:marLeft w:val="0"/>
      <w:marRight w:val="0"/>
      <w:marTop w:val="0"/>
      <w:marBottom w:val="0"/>
      <w:divBdr>
        <w:top w:val="none" w:sz="0" w:space="0" w:color="auto"/>
        <w:left w:val="none" w:sz="0" w:space="0" w:color="auto"/>
        <w:bottom w:val="none" w:sz="0" w:space="0" w:color="auto"/>
        <w:right w:val="none" w:sz="0" w:space="0" w:color="auto"/>
      </w:divBdr>
    </w:div>
    <w:div w:id="733626288">
      <w:bodyDiv w:val="1"/>
      <w:marLeft w:val="0"/>
      <w:marRight w:val="0"/>
      <w:marTop w:val="0"/>
      <w:marBottom w:val="0"/>
      <w:divBdr>
        <w:top w:val="none" w:sz="0" w:space="0" w:color="auto"/>
        <w:left w:val="none" w:sz="0" w:space="0" w:color="auto"/>
        <w:bottom w:val="none" w:sz="0" w:space="0" w:color="auto"/>
        <w:right w:val="none" w:sz="0" w:space="0" w:color="auto"/>
      </w:divBdr>
    </w:div>
    <w:div w:id="735396082">
      <w:bodyDiv w:val="1"/>
      <w:marLeft w:val="0"/>
      <w:marRight w:val="0"/>
      <w:marTop w:val="0"/>
      <w:marBottom w:val="0"/>
      <w:divBdr>
        <w:top w:val="none" w:sz="0" w:space="0" w:color="auto"/>
        <w:left w:val="none" w:sz="0" w:space="0" w:color="auto"/>
        <w:bottom w:val="none" w:sz="0" w:space="0" w:color="auto"/>
        <w:right w:val="none" w:sz="0" w:space="0" w:color="auto"/>
      </w:divBdr>
    </w:div>
    <w:div w:id="738599470">
      <w:bodyDiv w:val="1"/>
      <w:marLeft w:val="0"/>
      <w:marRight w:val="0"/>
      <w:marTop w:val="0"/>
      <w:marBottom w:val="0"/>
      <w:divBdr>
        <w:top w:val="none" w:sz="0" w:space="0" w:color="auto"/>
        <w:left w:val="none" w:sz="0" w:space="0" w:color="auto"/>
        <w:bottom w:val="none" w:sz="0" w:space="0" w:color="auto"/>
        <w:right w:val="none" w:sz="0" w:space="0" w:color="auto"/>
      </w:divBdr>
    </w:div>
    <w:div w:id="859783840">
      <w:bodyDiv w:val="1"/>
      <w:marLeft w:val="0"/>
      <w:marRight w:val="0"/>
      <w:marTop w:val="0"/>
      <w:marBottom w:val="0"/>
      <w:divBdr>
        <w:top w:val="none" w:sz="0" w:space="0" w:color="auto"/>
        <w:left w:val="none" w:sz="0" w:space="0" w:color="auto"/>
        <w:bottom w:val="none" w:sz="0" w:space="0" w:color="auto"/>
        <w:right w:val="none" w:sz="0" w:space="0" w:color="auto"/>
      </w:divBdr>
    </w:div>
    <w:div w:id="1018696981">
      <w:bodyDiv w:val="1"/>
      <w:marLeft w:val="0"/>
      <w:marRight w:val="0"/>
      <w:marTop w:val="0"/>
      <w:marBottom w:val="0"/>
      <w:divBdr>
        <w:top w:val="none" w:sz="0" w:space="0" w:color="auto"/>
        <w:left w:val="none" w:sz="0" w:space="0" w:color="auto"/>
        <w:bottom w:val="none" w:sz="0" w:space="0" w:color="auto"/>
        <w:right w:val="none" w:sz="0" w:space="0" w:color="auto"/>
      </w:divBdr>
    </w:div>
    <w:div w:id="1083066733">
      <w:bodyDiv w:val="1"/>
      <w:marLeft w:val="0"/>
      <w:marRight w:val="0"/>
      <w:marTop w:val="0"/>
      <w:marBottom w:val="0"/>
      <w:divBdr>
        <w:top w:val="none" w:sz="0" w:space="0" w:color="auto"/>
        <w:left w:val="none" w:sz="0" w:space="0" w:color="auto"/>
        <w:bottom w:val="none" w:sz="0" w:space="0" w:color="auto"/>
        <w:right w:val="none" w:sz="0" w:space="0" w:color="auto"/>
      </w:divBdr>
    </w:div>
    <w:div w:id="1097142316">
      <w:bodyDiv w:val="1"/>
      <w:marLeft w:val="0"/>
      <w:marRight w:val="0"/>
      <w:marTop w:val="0"/>
      <w:marBottom w:val="0"/>
      <w:divBdr>
        <w:top w:val="none" w:sz="0" w:space="0" w:color="auto"/>
        <w:left w:val="none" w:sz="0" w:space="0" w:color="auto"/>
        <w:bottom w:val="none" w:sz="0" w:space="0" w:color="auto"/>
        <w:right w:val="none" w:sz="0" w:space="0" w:color="auto"/>
      </w:divBdr>
    </w:div>
    <w:div w:id="1115095101">
      <w:bodyDiv w:val="1"/>
      <w:marLeft w:val="0"/>
      <w:marRight w:val="0"/>
      <w:marTop w:val="0"/>
      <w:marBottom w:val="0"/>
      <w:divBdr>
        <w:top w:val="none" w:sz="0" w:space="0" w:color="auto"/>
        <w:left w:val="none" w:sz="0" w:space="0" w:color="auto"/>
        <w:bottom w:val="none" w:sz="0" w:space="0" w:color="auto"/>
        <w:right w:val="none" w:sz="0" w:space="0" w:color="auto"/>
      </w:divBdr>
    </w:div>
    <w:div w:id="1256788066">
      <w:bodyDiv w:val="1"/>
      <w:marLeft w:val="0"/>
      <w:marRight w:val="0"/>
      <w:marTop w:val="0"/>
      <w:marBottom w:val="0"/>
      <w:divBdr>
        <w:top w:val="none" w:sz="0" w:space="0" w:color="auto"/>
        <w:left w:val="none" w:sz="0" w:space="0" w:color="auto"/>
        <w:bottom w:val="none" w:sz="0" w:space="0" w:color="auto"/>
        <w:right w:val="none" w:sz="0" w:space="0" w:color="auto"/>
      </w:divBdr>
    </w:div>
    <w:div w:id="1282344388">
      <w:bodyDiv w:val="1"/>
      <w:marLeft w:val="0"/>
      <w:marRight w:val="0"/>
      <w:marTop w:val="0"/>
      <w:marBottom w:val="0"/>
      <w:divBdr>
        <w:top w:val="none" w:sz="0" w:space="0" w:color="auto"/>
        <w:left w:val="none" w:sz="0" w:space="0" w:color="auto"/>
        <w:bottom w:val="none" w:sz="0" w:space="0" w:color="auto"/>
        <w:right w:val="none" w:sz="0" w:space="0" w:color="auto"/>
      </w:divBdr>
    </w:div>
    <w:div w:id="1305239229">
      <w:bodyDiv w:val="1"/>
      <w:marLeft w:val="0"/>
      <w:marRight w:val="0"/>
      <w:marTop w:val="0"/>
      <w:marBottom w:val="0"/>
      <w:divBdr>
        <w:top w:val="none" w:sz="0" w:space="0" w:color="auto"/>
        <w:left w:val="none" w:sz="0" w:space="0" w:color="auto"/>
        <w:bottom w:val="none" w:sz="0" w:space="0" w:color="auto"/>
        <w:right w:val="none" w:sz="0" w:space="0" w:color="auto"/>
      </w:divBdr>
    </w:div>
    <w:div w:id="1311403614">
      <w:bodyDiv w:val="1"/>
      <w:marLeft w:val="0"/>
      <w:marRight w:val="0"/>
      <w:marTop w:val="0"/>
      <w:marBottom w:val="0"/>
      <w:divBdr>
        <w:top w:val="none" w:sz="0" w:space="0" w:color="auto"/>
        <w:left w:val="none" w:sz="0" w:space="0" w:color="auto"/>
        <w:bottom w:val="none" w:sz="0" w:space="0" w:color="auto"/>
        <w:right w:val="none" w:sz="0" w:space="0" w:color="auto"/>
      </w:divBdr>
    </w:div>
    <w:div w:id="1321151870">
      <w:bodyDiv w:val="1"/>
      <w:marLeft w:val="0"/>
      <w:marRight w:val="0"/>
      <w:marTop w:val="0"/>
      <w:marBottom w:val="0"/>
      <w:divBdr>
        <w:top w:val="none" w:sz="0" w:space="0" w:color="auto"/>
        <w:left w:val="none" w:sz="0" w:space="0" w:color="auto"/>
        <w:bottom w:val="none" w:sz="0" w:space="0" w:color="auto"/>
        <w:right w:val="none" w:sz="0" w:space="0" w:color="auto"/>
      </w:divBdr>
    </w:div>
    <w:div w:id="1341926852">
      <w:bodyDiv w:val="1"/>
      <w:marLeft w:val="0"/>
      <w:marRight w:val="0"/>
      <w:marTop w:val="0"/>
      <w:marBottom w:val="0"/>
      <w:divBdr>
        <w:top w:val="none" w:sz="0" w:space="0" w:color="auto"/>
        <w:left w:val="none" w:sz="0" w:space="0" w:color="auto"/>
        <w:bottom w:val="none" w:sz="0" w:space="0" w:color="auto"/>
        <w:right w:val="none" w:sz="0" w:space="0" w:color="auto"/>
      </w:divBdr>
    </w:div>
    <w:div w:id="1348944789">
      <w:bodyDiv w:val="1"/>
      <w:marLeft w:val="0"/>
      <w:marRight w:val="0"/>
      <w:marTop w:val="0"/>
      <w:marBottom w:val="0"/>
      <w:divBdr>
        <w:top w:val="none" w:sz="0" w:space="0" w:color="auto"/>
        <w:left w:val="none" w:sz="0" w:space="0" w:color="auto"/>
        <w:bottom w:val="none" w:sz="0" w:space="0" w:color="auto"/>
        <w:right w:val="none" w:sz="0" w:space="0" w:color="auto"/>
      </w:divBdr>
    </w:div>
    <w:div w:id="1503543394">
      <w:bodyDiv w:val="1"/>
      <w:marLeft w:val="0"/>
      <w:marRight w:val="0"/>
      <w:marTop w:val="0"/>
      <w:marBottom w:val="0"/>
      <w:divBdr>
        <w:top w:val="none" w:sz="0" w:space="0" w:color="auto"/>
        <w:left w:val="none" w:sz="0" w:space="0" w:color="auto"/>
        <w:bottom w:val="none" w:sz="0" w:space="0" w:color="auto"/>
        <w:right w:val="none" w:sz="0" w:space="0" w:color="auto"/>
      </w:divBdr>
    </w:div>
    <w:div w:id="1535731917">
      <w:bodyDiv w:val="1"/>
      <w:marLeft w:val="0"/>
      <w:marRight w:val="0"/>
      <w:marTop w:val="0"/>
      <w:marBottom w:val="0"/>
      <w:divBdr>
        <w:top w:val="none" w:sz="0" w:space="0" w:color="auto"/>
        <w:left w:val="none" w:sz="0" w:space="0" w:color="auto"/>
        <w:bottom w:val="none" w:sz="0" w:space="0" w:color="auto"/>
        <w:right w:val="none" w:sz="0" w:space="0" w:color="auto"/>
      </w:divBdr>
    </w:div>
    <w:div w:id="1802991701">
      <w:bodyDiv w:val="1"/>
      <w:marLeft w:val="0"/>
      <w:marRight w:val="0"/>
      <w:marTop w:val="0"/>
      <w:marBottom w:val="0"/>
      <w:divBdr>
        <w:top w:val="none" w:sz="0" w:space="0" w:color="auto"/>
        <w:left w:val="none" w:sz="0" w:space="0" w:color="auto"/>
        <w:bottom w:val="none" w:sz="0" w:space="0" w:color="auto"/>
        <w:right w:val="none" w:sz="0" w:space="0" w:color="auto"/>
      </w:divBdr>
    </w:div>
    <w:div w:id="1832986312">
      <w:bodyDiv w:val="1"/>
      <w:marLeft w:val="0"/>
      <w:marRight w:val="0"/>
      <w:marTop w:val="0"/>
      <w:marBottom w:val="0"/>
      <w:divBdr>
        <w:top w:val="none" w:sz="0" w:space="0" w:color="auto"/>
        <w:left w:val="none" w:sz="0" w:space="0" w:color="auto"/>
        <w:bottom w:val="none" w:sz="0" w:space="0" w:color="auto"/>
        <w:right w:val="none" w:sz="0" w:space="0" w:color="auto"/>
      </w:divBdr>
    </w:div>
    <w:div w:id="1953514231">
      <w:bodyDiv w:val="1"/>
      <w:marLeft w:val="0"/>
      <w:marRight w:val="0"/>
      <w:marTop w:val="0"/>
      <w:marBottom w:val="0"/>
      <w:divBdr>
        <w:top w:val="none" w:sz="0" w:space="0" w:color="auto"/>
        <w:left w:val="none" w:sz="0" w:space="0" w:color="auto"/>
        <w:bottom w:val="none" w:sz="0" w:space="0" w:color="auto"/>
        <w:right w:val="none" w:sz="0" w:space="0" w:color="auto"/>
      </w:divBdr>
    </w:div>
    <w:div w:id="1965379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74DA-868E-4B27-A366-61709F41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3296</Words>
  <Characters>17800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cp:keywords/>
  <dc:description/>
  <cp:lastModifiedBy>Câmara Municipal</cp:lastModifiedBy>
  <cp:revision>7</cp:revision>
  <cp:lastPrinted>2024-10-09T12:39:00Z</cp:lastPrinted>
  <dcterms:created xsi:type="dcterms:W3CDTF">2025-09-02T13:28:00Z</dcterms:created>
  <dcterms:modified xsi:type="dcterms:W3CDTF">2025-10-01T17:36:00Z</dcterms:modified>
</cp:coreProperties>
</file>